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52E0" w14:textId="2FA1771C" w:rsidR="00BF2A2A" w:rsidRDefault="00BF2A2A" w:rsidP="00BF2A2A">
      <w:pPr>
        <w:pStyle w:val="NoSpacing"/>
      </w:pPr>
    </w:p>
    <w:p w14:paraId="60634416" w14:textId="5B37F4CE" w:rsidR="00BF2A2A" w:rsidRDefault="00BF2A2A" w:rsidP="00BF2A2A">
      <w:pPr>
        <w:pStyle w:val="NoSpacing"/>
      </w:pPr>
    </w:p>
    <w:p w14:paraId="746948A4" w14:textId="77777777" w:rsidR="00BF2A2A" w:rsidRDefault="00BF2A2A" w:rsidP="00BF2A2A">
      <w:pPr>
        <w:pStyle w:val="NoSpacing"/>
      </w:pPr>
      <w:r>
        <w:rPr>
          <w:rStyle w:val="normaltextrun"/>
          <w:rFonts w:ascii="Calibri" w:hAnsi="Calibri" w:cs="Calibri"/>
        </w:rPr>
        <w:t>The Honorable Greg Abbott</w:t>
      </w:r>
      <w:r>
        <w:rPr>
          <w:rStyle w:val="eop"/>
          <w:rFonts w:ascii="Calibri" w:hAnsi="Calibri" w:cs="Calibri"/>
        </w:rPr>
        <w:t> </w:t>
      </w:r>
    </w:p>
    <w:p w14:paraId="0614B0D8" w14:textId="77777777" w:rsidR="00BF2A2A" w:rsidRDefault="00BF2A2A" w:rsidP="00BF2A2A">
      <w:pPr>
        <w:pStyle w:val="NoSpacing"/>
      </w:pPr>
      <w:r>
        <w:rPr>
          <w:rStyle w:val="normaltextrun"/>
          <w:rFonts w:ascii="Calibri" w:hAnsi="Calibri" w:cs="Calibri"/>
        </w:rPr>
        <w:t>Governor, State of Texas</w:t>
      </w:r>
      <w:r>
        <w:rPr>
          <w:rStyle w:val="eop"/>
          <w:rFonts w:ascii="Calibri" w:hAnsi="Calibri" w:cs="Calibri"/>
        </w:rPr>
        <w:t> </w:t>
      </w:r>
    </w:p>
    <w:p w14:paraId="62D10C48" w14:textId="77777777" w:rsidR="00BF2A2A" w:rsidRDefault="00BF2A2A" w:rsidP="00BF2A2A">
      <w:pPr>
        <w:pStyle w:val="NoSpacing"/>
      </w:pPr>
      <w:r>
        <w:rPr>
          <w:rStyle w:val="normaltextrun"/>
          <w:rFonts w:ascii="Calibri" w:hAnsi="Calibri" w:cs="Calibri"/>
        </w:rPr>
        <w:t>Room 2S.1</w:t>
      </w:r>
      <w:r>
        <w:rPr>
          <w:rStyle w:val="eop"/>
          <w:rFonts w:ascii="Calibri" w:hAnsi="Calibri" w:cs="Calibri"/>
        </w:rPr>
        <w:t> </w:t>
      </w:r>
    </w:p>
    <w:p w14:paraId="08D120BE" w14:textId="77777777" w:rsidR="00BF2A2A" w:rsidRDefault="00BF2A2A" w:rsidP="00BF2A2A">
      <w:pPr>
        <w:pStyle w:val="NoSpacing"/>
      </w:pPr>
      <w:r>
        <w:rPr>
          <w:rStyle w:val="normaltextrun"/>
          <w:rFonts w:ascii="Calibri" w:hAnsi="Calibri" w:cs="Calibri"/>
        </w:rPr>
        <w:t>1100 Congress Avenue</w:t>
      </w:r>
      <w:r>
        <w:rPr>
          <w:rStyle w:val="eop"/>
          <w:rFonts w:ascii="Calibri" w:hAnsi="Calibri" w:cs="Calibri"/>
        </w:rPr>
        <w:t> </w:t>
      </w:r>
    </w:p>
    <w:p w14:paraId="59E1D2CB" w14:textId="77777777" w:rsidR="00BF2A2A" w:rsidRDefault="00BF2A2A" w:rsidP="00BF2A2A">
      <w:pPr>
        <w:pStyle w:val="NoSpacing"/>
      </w:pPr>
      <w:r>
        <w:rPr>
          <w:rStyle w:val="normaltextrun"/>
          <w:rFonts w:ascii="Calibri" w:hAnsi="Calibri" w:cs="Calibri"/>
        </w:rPr>
        <w:t>Austin, TX 78701</w:t>
      </w:r>
      <w:r>
        <w:rPr>
          <w:rStyle w:val="eop"/>
          <w:rFonts w:ascii="Calibri" w:hAnsi="Calibri" w:cs="Calibri"/>
        </w:rPr>
        <w:t> </w:t>
      </w:r>
    </w:p>
    <w:p w14:paraId="0CB7637F" w14:textId="77777777" w:rsidR="00BF2A2A" w:rsidRDefault="00BF2A2A" w:rsidP="00BF2A2A">
      <w:pPr>
        <w:pStyle w:val="NoSpacing"/>
      </w:pPr>
    </w:p>
    <w:p w14:paraId="3C068794" w14:textId="028A7861" w:rsidR="00716579" w:rsidRPr="00E14771" w:rsidRDefault="00716579" w:rsidP="00BF2A2A">
      <w:pPr>
        <w:pStyle w:val="NoSpacing"/>
      </w:pPr>
      <w:r w:rsidRPr="00E14771">
        <w:t xml:space="preserve">May </w:t>
      </w:r>
      <w:r w:rsidR="00B334A1">
        <w:t>10</w:t>
      </w:r>
      <w:r w:rsidRPr="00E14771">
        <w:t>, 2021</w:t>
      </w:r>
    </w:p>
    <w:p w14:paraId="341BF562" w14:textId="77777777" w:rsidR="00BF2A2A" w:rsidRDefault="00BF2A2A" w:rsidP="00BF2A2A">
      <w:pPr>
        <w:pStyle w:val="NoSpacing"/>
      </w:pPr>
    </w:p>
    <w:p w14:paraId="3C0D8801" w14:textId="4C369080" w:rsidR="00036BF1" w:rsidRPr="00E14771" w:rsidRDefault="00036BF1" w:rsidP="00BF2A2A">
      <w:pPr>
        <w:pStyle w:val="NoSpacing"/>
      </w:pPr>
      <w:r w:rsidRPr="00E14771">
        <w:t>Dear Gov</w:t>
      </w:r>
      <w:r w:rsidR="00716579" w:rsidRPr="00E14771">
        <w:t>ernor</w:t>
      </w:r>
      <w:r w:rsidRPr="00E14771">
        <w:t xml:space="preserve"> Abbott, L</w:t>
      </w:r>
      <w:r w:rsidR="00716579" w:rsidRPr="00E14771">
        <w:t>ieutenant</w:t>
      </w:r>
      <w:r w:rsidRPr="00E14771">
        <w:t xml:space="preserve"> Gov</w:t>
      </w:r>
      <w:r w:rsidR="00716579" w:rsidRPr="00E14771">
        <w:t>ernor</w:t>
      </w:r>
      <w:r w:rsidRPr="00E14771">
        <w:t xml:space="preserve"> Patrick</w:t>
      </w:r>
      <w:r w:rsidR="00F57B68" w:rsidRPr="00E14771">
        <w:t>,</w:t>
      </w:r>
      <w:r w:rsidRPr="00E14771">
        <w:t xml:space="preserve"> Speaker </w:t>
      </w:r>
      <w:r w:rsidR="00716579" w:rsidRPr="00E14771">
        <w:t>Phelan</w:t>
      </w:r>
      <w:r w:rsidR="00F57B68" w:rsidRPr="00E14771">
        <w:t xml:space="preserve">, </w:t>
      </w:r>
      <w:r w:rsidR="00716579" w:rsidRPr="00E14771">
        <w:t>and S</w:t>
      </w:r>
      <w:r w:rsidR="00E8411F" w:rsidRPr="00E14771">
        <w:t>enate</w:t>
      </w:r>
      <w:r w:rsidR="008F7C36" w:rsidRPr="00E14771">
        <w:t xml:space="preserve"> &amp;</w:t>
      </w:r>
      <w:r w:rsidR="00E8411F" w:rsidRPr="00E14771">
        <w:t xml:space="preserve"> House Budget Conferees</w:t>
      </w:r>
      <w:r w:rsidR="00C35CA7">
        <w:t>:</w:t>
      </w:r>
    </w:p>
    <w:p w14:paraId="6BCECF05" w14:textId="77777777" w:rsidR="00BF2A2A" w:rsidRDefault="00BF2A2A" w:rsidP="00BF2A2A">
      <w:pPr>
        <w:pStyle w:val="NoSpacing"/>
      </w:pPr>
    </w:p>
    <w:p w14:paraId="429639E9" w14:textId="7B9A1C1E" w:rsidR="00716579" w:rsidRPr="00E14771" w:rsidRDefault="00716579" w:rsidP="00BF2A2A">
      <w:pPr>
        <w:pStyle w:val="NoSpacing"/>
      </w:pPr>
      <w:r w:rsidRPr="00E14771">
        <w:t xml:space="preserve">As chambers of commerce and business associations throughout the state of Texas, we represent a significant number of businesses, large and small, and their workforce. </w:t>
      </w:r>
      <w:r w:rsidR="000661FB" w:rsidRPr="00E14771">
        <w:t>Our people and our companies have benefited from Texas' economic strength.</w:t>
      </w:r>
      <w:r w:rsidR="00BF2A2A">
        <w:t xml:space="preserve"> </w:t>
      </w:r>
      <w:r w:rsidR="000661FB" w:rsidRPr="00E14771">
        <w:t xml:space="preserve">Despite tremendous job creation in the last </w:t>
      </w:r>
      <w:r w:rsidRPr="00E14771">
        <w:t>decade</w:t>
      </w:r>
      <w:r w:rsidR="000661FB" w:rsidRPr="00E14771">
        <w:t>, we are mindful that Texas lost</w:t>
      </w:r>
      <w:r w:rsidR="00A368BC" w:rsidRPr="00E14771">
        <w:t xml:space="preserve"> nearly 400,000 jobs in the last year as the state dealt with the ongoing COVID-19 pandemic.</w:t>
      </w:r>
      <w:r w:rsidR="000661FB" w:rsidRPr="00E14771">
        <w:t xml:space="preserve"> </w:t>
      </w:r>
    </w:p>
    <w:p w14:paraId="4F8342DF" w14:textId="77777777" w:rsidR="00BF2A2A" w:rsidRDefault="00BF2A2A" w:rsidP="00BF2A2A">
      <w:pPr>
        <w:pStyle w:val="NoSpacing"/>
      </w:pPr>
    </w:p>
    <w:p w14:paraId="47DFBE96" w14:textId="1E4B7D66" w:rsidR="00BF2A2A" w:rsidRPr="00B334A1" w:rsidRDefault="000661FB" w:rsidP="00BF2A2A">
      <w:pPr>
        <w:pStyle w:val="NoSpacing"/>
        <w:rPr>
          <w:bCs/>
        </w:rPr>
      </w:pPr>
      <w:r w:rsidRPr="00E14771">
        <w:t xml:space="preserve">As Texas' economic growth </w:t>
      </w:r>
      <w:r w:rsidR="00A368BC" w:rsidRPr="00E14771">
        <w:t xml:space="preserve">continues to </w:t>
      </w:r>
      <w:r w:rsidR="00716579" w:rsidRPr="00E14771">
        <w:t>recover from the public health crisis</w:t>
      </w:r>
      <w:r w:rsidRPr="00E14771">
        <w:t>, the importance of recruiting co</w:t>
      </w:r>
      <w:r w:rsidR="00BF2A2A">
        <w:t xml:space="preserve">rporate </w:t>
      </w:r>
      <w:r w:rsidRPr="00E14771">
        <w:t>relocations and expansions</w:t>
      </w:r>
      <w:r w:rsidR="00A368BC" w:rsidRPr="00E14771">
        <w:t xml:space="preserve"> and adding job opportunities for our communities</w:t>
      </w:r>
      <w:r w:rsidRPr="00E14771">
        <w:t xml:space="preserve"> </w:t>
      </w:r>
      <w:r w:rsidR="00A368BC" w:rsidRPr="00E14771">
        <w:t>is critical</w:t>
      </w:r>
      <w:r w:rsidR="003D5964" w:rsidRPr="00E14771">
        <w:t>.</w:t>
      </w:r>
      <w:r w:rsidRPr="00E14771">
        <w:t xml:space="preserve"> </w:t>
      </w:r>
      <w:r w:rsidR="00716579" w:rsidRPr="00C35CA7">
        <w:rPr>
          <w:b/>
        </w:rPr>
        <w:t xml:space="preserve">We ask that you </w:t>
      </w:r>
      <w:r w:rsidRPr="00C35CA7">
        <w:rPr>
          <w:b/>
        </w:rPr>
        <w:t xml:space="preserve">make all efforts </w:t>
      </w:r>
      <w:r w:rsidR="00B334A1">
        <w:rPr>
          <w:b/>
        </w:rPr>
        <w:t xml:space="preserve">to support all of the Trusteed Programs within the Office of the Governor, including the Texas Enterprise Fund (TEF), Moving Image Industry Incentive Program, and Governors University Research Initiative (GURI). </w:t>
      </w:r>
      <w:r w:rsidR="00B334A1">
        <w:rPr>
          <w:bCs/>
        </w:rPr>
        <w:t xml:space="preserve">We encourage funding for these programs to be maintained at $100 million, $45 million and $40 million, respectively, as proposed in the introduced version of Senate Bill 1. </w:t>
      </w:r>
    </w:p>
    <w:p w14:paraId="76C47C5B" w14:textId="64526453" w:rsidR="000661FB" w:rsidRPr="00E14771" w:rsidRDefault="000661FB" w:rsidP="00BF2A2A">
      <w:pPr>
        <w:pStyle w:val="NoSpacing"/>
      </w:pPr>
      <w:r w:rsidRPr="00E14771">
        <w:t xml:space="preserve">  </w:t>
      </w:r>
    </w:p>
    <w:p w14:paraId="5CF60589" w14:textId="0642B71B" w:rsidR="00BF2A2A" w:rsidRDefault="000661FB" w:rsidP="00BF2A2A">
      <w:pPr>
        <w:pStyle w:val="NoSpacing"/>
      </w:pPr>
      <w:r w:rsidRPr="00BF2A2A">
        <w:t>Texas must compete for major capital investment and job creation</w:t>
      </w:r>
      <w:r w:rsidR="00A368BC" w:rsidRPr="00BF2A2A">
        <w:t xml:space="preserve"> </w:t>
      </w:r>
      <w:r w:rsidR="00C35CA7" w:rsidRPr="00BF2A2A">
        <w:t>for</w:t>
      </w:r>
      <w:r w:rsidR="00A368BC" w:rsidRPr="00BF2A2A">
        <w:t xml:space="preserve"> our state to remain </w:t>
      </w:r>
      <w:r w:rsidR="00E14771" w:rsidRPr="00BF2A2A">
        <w:t>top-of-mind as businesses evaluate their real estate options</w:t>
      </w:r>
      <w:r w:rsidR="00BF2A2A">
        <w:t xml:space="preserve">, particularly as the global economy reopens and businesses look to again expand. </w:t>
      </w:r>
      <w:r w:rsidR="00B334A1">
        <w:t>Together, these three economic development programs help ensure Texas is able to compete for top projects and talent. These economic development programs are responsible for thousands of jobs, billions of dollars in economic development and the bringing of top talent and researchers to Texas’ universities.</w:t>
      </w:r>
    </w:p>
    <w:p w14:paraId="4A3D9D03" w14:textId="77777777" w:rsidR="00C35CA7" w:rsidRPr="00BF2A2A" w:rsidRDefault="00C35CA7" w:rsidP="00C35CA7">
      <w:pPr>
        <w:spacing w:after="0" w:line="240" w:lineRule="auto"/>
      </w:pPr>
    </w:p>
    <w:p w14:paraId="40D69F9D" w14:textId="467639E7" w:rsidR="00A368BC" w:rsidRPr="00BF2A2A" w:rsidRDefault="00A368BC" w:rsidP="00C35CA7">
      <w:pPr>
        <w:spacing w:after="0" w:line="240" w:lineRule="auto"/>
      </w:pPr>
      <w:r w:rsidRPr="00BF2A2A">
        <w:t>State leaders must take advantage of this opportunity to build on the momentum of the past decade to meaningfully invest in our future workforce and building the Texas economy.</w:t>
      </w:r>
      <w:r w:rsidR="00BF2A2A">
        <w:t xml:space="preserve"> Now is not the time to pull back from </w:t>
      </w:r>
      <w:r w:rsidR="00B334A1">
        <w:t xml:space="preserve">proven </w:t>
      </w:r>
      <w:r w:rsidR="00BF2A2A">
        <w:t xml:space="preserve">economic development programs. </w:t>
      </w:r>
    </w:p>
    <w:p w14:paraId="53DB2E85" w14:textId="77777777" w:rsidR="00C35CA7" w:rsidRPr="00BF2A2A" w:rsidRDefault="00C35CA7" w:rsidP="00C35CA7">
      <w:pPr>
        <w:spacing w:after="0" w:line="240" w:lineRule="auto"/>
        <w:rPr>
          <w:bCs/>
        </w:rPr>
      </w:pPr>
    </w:p>
    <w:p w14:paraId="260A71D0" w14:textId="72200ACE" w:rsidR="00E14771" w:rsidRPr="00BF2A2A" w:rsidRDefault="00A368BC" w:rsidP="00A368BC">
      <w:r w:rsidRPr="00BF2A2A">
        <w:t>Sincerely,</w:t>
      </w:r>
    </w:p>
    <w:p w14:paraId="210BF582" w14:textId="20967080" w:rsidR="00B334A1" w:rsidRPr="00B334A1" w:rsidRDefault="00E14771" w:rsidP="00B334A1">
      <w:pPr>
        <w:pStyle w:val="NoSpacing"/>
      </w:pPr>
      <w:r w:rsidRPr="00E14771">
        <w:rPr>
          <w:sz w:val="24"/>
          <w:szCs w:val="24"/>
        </w:rPr>
        <w:br/>
      </w:r>
      <w:r w:rsidR="00A368BC" w:rsidRPr="00B334A1">
        <w:t>Austin Chamber of Commerce</w:t>
      </w:r>
      <w:r w:rsidR="00A368BC" w:rsidRPr="00B334A1">
        <w:br/>
        <w:t>Greater Irving-Las Colinas Chamber of Commerce</w:t>
      </w:r>
      <w:r w:rsidR="00A368BC" w:rsidRPr="00B334A1">
        <w:br/>
      </w:r>
      <w:r w:rsidR="00B334A1" w:rsidRPr="00B334A1">
        <w:t>Greater Arlington Chamber of Commerce</w:t>
      </w:r>
    </w:p>
    <w:p w14:paraId="62D6408F" w14:textId="77777777" w:rsidR="00B334A1" w:rsidRPr="00B334A1" w:rsidRDefault="00B334A1" w:rsidP="00B334A1">
      <w:pPr>
        <w:pStyle w:val="NoSpacing"/>
      </w:pPr>
      <w:r w:rsidRPr="00B334A1">
        <w:t>Austin Chamber of Commerce</w:t>
      </w:r>
    </w:p>
    <w:p w14:paraId="5077A0F7" w14:textId="77777777" w:rsidR="00B334A1" w:rsidRPr="00B334A1" w:rsidRDefault="00B334A1" w:rsidP="00B334A1">
      <w:pPr>
        <w:pStyle w:val="NoSpacing"/>
      </w:pPr>
      <w:r w:rsidRPr="00B334A1">
        <w:t>Dallas Regional Chamber</w:t>
      </w:r>
    </w:p>
    <w:p w14:paraId="1866F69B" w14:textId="77777777" w:rsidR="00B334A1" w:rsidRPr="00B334A1" w:rsidRDefault="00B334A1" w:rsidP="00B334A1">
      <w:pPr>
        <w:pStyle w:val="NoSpacing"/>
      </w:pPr>
      <w:r w:rsidRPr="00B334A1">
        <w:t>El Paso Chamber of Commerce</w:t>
      </w:r>
    </w:p>
    <w:p w14:paraId="410F47BD" w14:textId="77777777" w:rsidR="00B334A1" w:rsidRPr="00B334A1" w:rsidRDefault="00B334A1" w:rsidP="00B334A1">
      <w:pPr>
        <w:pStyle w:val="NoSpacing"/>
      </w:pPr>
      <w:r w:rsidRPr="00B334A1">
        <w:t>Fort Worth Chamber of Commerce</w:t>
      </w:r>
    </w:p>
    <w:p w14:paraId="023FF6AE" w14:textId="77777777" w:rsidR="00B334A1" w:rsidRPr="00B334A1" w:rsidRDefault="00B334A1" w:rsidP="00B334A1">
      <w:pPr>
        <w:pStyle w:val="NoSpacing"/>
      </w:pPr>
      <w:r w:rsidRPr="00B334A1">
        <w:t>Greater Houston Partnership</w:t>
      </w:r>
    </w:p>
    <w:p w14:paraId="6AE71C98" w14:textId="77777777" w:rsidR="00B334A1" w:rsidRPr="00B334A1" w:rsidRDefault="00B334A1" w:rsidP="00B334A1">
      <w:pPr>
        <w:pStyle w:val="NoSpacing"/>
      </w:pPr>
      <w:r w:rsidRPr="00B334A1">
        <w:t>San Antonio Chamber of Commerce</w:t>
      </w:r>
    </w:p>
    <w:p w14:paraId="3F40D394" w14:textId="77777777" w:rsidR="00B334A1" w:rsidRPr="00B334A1" w:rsidRDefault="00B334A1" w:rsidP="00B334A1">
      <w:pPr>
        <w:pStyle w:val="NoSpacing"/>
      </w:pPr>
      <w:r w:rsidRPr="00B334A1">
        <w:t>United Corpus Christi Chamber of Commerce</w:t>
      </w:r>
    </w:p>
    <w:p w14:paraId="72E37864" w14:textId="3501B5F3" w:rsidR="00A368BC" w:rsidRPr="00E14771" w:rsidRDefault="00A368BC" w:rsidP="00A368BC">
      <w:pPr>
        <w:rPr>
          <w:sz w:val="24"/>
          <w:szCs w:val="24"/>
        </w:rPr>
      </w:pPr>
    </w:p>
    <w:sectPr w:rsidR="00A368BC" w:rsidRPr="00E14771" w:rsidSect="00C35CA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CB53" w14:textId="77777777" w:rsidR="004D1116" w:rsidRDefault="004D1116" w:rsidP="00036BF1">
      <w:pPr>
        <w:spacing w:after="0" w:line="240" w:lineRule="auto"/>
      </w:pPr>
      <w:r>
        <w:separator/>
      </w:r>
    </w:p>
  </w:endnote>
  <w:endnote w:type="continuationSeparator" w:id="0">
    <w:p w14:paraId="22F41EE6" w14:textId="77777777" w:rsidR="004D1116" w:rsidRDefault="004D1116" w:rsidP="0003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2911" w14:textId="77777777" w:rsidR="000252B5" w:rsidRDefault="00025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5730" w14:textId="77777777" w:rsidR="000252B5" w:rsidRDefault="000252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EF229" w14:textId="77777777" w:rsidR="000252B5" w:rsidRDefault="0002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520C6" w14:textId="77777777" w:rsidR="004D1116" w:rsidRDefault="004D1116" w:rsidP="00036BF1">
      <w:pPr>
        <w:spacing w:after="0" w:line="240" w:lineRule="auto"/>
      </w:pPr>
      <w:r>
        <w:separator/>
      </w:r>
    </w:p>
  </w:footnote>
  <w:footnote w:type="continuationSeparator" w:id="0">
    <w:p w14:paraId="614FAA1F" w14:textId="77777777" w:rsidR="004D1116" w:rsidRDefault="004D1116" w:rsidP="00036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2460" w14:textId="598DF9BC" w:rsidR="000252B5" w:rsidRDefault="000252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D61A" w14:textId="36B27A3D" w:rsidR="000252B5" w:rsidRDefault="000252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92E33" w14:textId="644581B5" w:rsidR="000252B5" w:rsidRDefault="000252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B6491"/>
    <w:multiLevelType w:val="hybridMultilevel"/>
    <w:tmpl w:val="D52A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17E01"/>
    <w:multiLevelType w:val="hybridMultilevel"/>
    <w:tmpl w:val="7F2060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553D4AF8"/>
    <w:multiLevelType w:val="hybridMultilevel"/>
    <w:tmpl w:val="FF282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214D10"/>
    <w:multiLevelType w:val="hybridMultilevel"/>
    <w:tmpl w:val="26CE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25C39"/>
    <w:multiLevelType w:val="hybridMultilevel"/>
    <w:tmpl w:val="61823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D85262"/>
    <w:multiLevelType w:val="hybridMultilevel"/>
    <w:tmpl w:val="7902B5D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5C"/>
    <w:rsid w:val="000252B5"/>
    <w:rsid w:val="00036BF1"/>
    <w:rsid w:val="000661FB"/>
    <w:rsid w:val="000736E9"/>
    <w:rsid w:val="00076741"/>
    <w:rsid w:val="00077141"/>
    <w:rsid w:val="000816F6"/>
    <w:rsid w:val="00093F0B"/>
    <w:rsid w:val="000A676B"/>
    <w:rsid w:val="000B6F3E"/>
    <w:rsid w:val="000B736C"/>
    <w:rsid w:val="000D5414"/>
    <w:rsid w:val="000E0805"/>
    <w:rsid w:val="00120C7D"/>
    <w:rsid w:val="00140D82"/>
    <w:rsid w:val="0015056F"/>
    <w:rsid w:val="00156F0C"/>
    <w:rsid w:val="001709DA"/>
    <w:rsid w:val="001727F0"/>
    <w:rsid w:val="001E5008"/>
    <w:rsid w:val="001F3D48"/>
    <w:rsid w:val="0021193E"/>
    <w:rsid w:val="002324F6"/>
    <w:rsid w:val="00264047"/>
    <w:rsid w:val="00275FF1"/>
    <w:rsid w:val="002835DE"/>
    <w:rsid w:val="002D26C5"/>
    <w:rsid w:val="002E3B73"/>
    <w:rsid w:val="00357009"/>
    <w:rsid w:val="00372BAC"/>
    <w:rsid w:val="003943FF"/>
    <w:rsid w:val="003D5964"/>
    <w:rsid w:val="003F4EE0"/>
    <w:rsid w:val="00406990"/>
    <w:rsid w:val="00427FF3"/>
    <w:rsid w:val="004B4A79"/>
    <w:rsid w:val="004D1116"/>
    <w:rsid w:val="00504102"/>
    <w:rsid w:val="00553588"/>
    <w:rsid w:val="005843F1"/>
    <w:rsid w:val="005941E4"/>
    <w:rsid w:val="00597530"/>
    <w:rsid w:val="005A435C"/>
    <w:rsid w:val="00611123"/>
    <w:rsid w:val="006473B5"/>
    <w:rsid w:val="006629A1"/>
    <w:rsid w:val="006847E6"/>
    <w:rsid w:val="006861B9"/>
    <w:rsid w:val="00686C6F"/>
    <w:rsid w:val="006A2BC5"/>
    <w:rsid w:val="006A404D"/>
    <w:rsid w:val="006C6DE5"/>
    <w:rsid w:val="006E66CB"/>
    <w:rsid w:val="00703F83"/>
    <w:rsid w:val="00716579"/>
    <w:rsid w:val="00735E58"/>
    <w:rsid w:val="007401D7"/>
    <w:rsid w:val="007447A4"/>
    <w:rsid w:val="007B113F"/>
    <w:rsid w:val="007C0969"/>
    <w:rsid w:val="007E1DCF"/>
    <w:rsid w:val="008270BE"/>
    <w:rsid w:val="00830BDE"/>
    <w:rsid w:val="00841D4B"/>
    <w:rsid w:val="00863ACF"/>
    <w:rsid w:val="0089413A"/>
    <w:rsid w:val="008A6BA8"/>
    <w:rsid w:val="008A7113"/>
    <w:rsid w:val="008B4638"/>
    <w:rsid w:val="008C5672"/>
    <w:rsid w:val="008F7814"/>
    <w:rsid w:val="008F7C36"/>
    <w:rsid w:val="00912128"/>
    <w:rsid w:val="009361AF"/>
    <w:rsid w:val="00972394"/>
    <w:rsid w:val="0097731C"/>
    <w:rsid w:val="00996CF1"/>
    <w:rsid w:val="009A028F"/>
    <w:rsid w:val="009B66AF"/>
    <w:rsid w:val="009C041D"/>
    <w:rsid w:val="009D267A"/>
    <w:rsid w:val="009F2891"/>
    <w:rsid w:val="00A219CF"/>
    <w:rsid w:val="00A31C25"/>
    <w:rsid w:val="00A34406"/>
    <w:rsid w:val="00A368BC"/>
    <w:rsid w:val="00A52A97"/>
    <w:rsid w:val="00A95CF6"/>
    <w:rsid w:val="00AA2181"/>
    <w:rsid w:val="00AF3F0D"/>
    <w:rsid w:val="00B068E8"/>
    <w:rsid w:val="00B23FD5"/>
    <w:rsid w:val="00B25C9C"/>
    <w:rsid w:val="00B334A1"/>
    <w:rsid w:val="00B635BF"/>
    <w:rsid w:val="00B97C8F"/>
    <w:rsid w:val="00BA2ECF"/>
    <w:rsid w:val="00BF2A2A"/>
    <w:rsid w:val="00C3514F"/>
    <w:rsid w:val="00C35CA7"/>
    <w:rsid w:val="00C378A3"/>
    <w:rsid w:val="00C40910"/>
    <w:rsid w:val="00C6760B"/>
    <w:rsid w:val="00C81587"/>
    <w:rsid w:val="00CB0188"/>
    <w:rsid w:val="00CD19B2"/>
    <w:rsid w:val="00D619A4"/>
    <w:rsid w:val="00D662F1"/>
    <w:rsid w:val="00D94B76"/>
    <w:rsid w:val="00DB200B"/>
    <w:rsid w:val="00DD1610"/>
    <w:rsid w:val="00E14771"/>
    <w:rsid w:val="00E17E5D"/>
    <w:rsid w:val="00E24385"/>
    <w:rsid w:val="00E24999"/>
    <w:rsid w:val="00E250DA"/>
    <w:rsid w:val="00E44D52"/>
    <w:rsid w:val="00E8411F"/>
    <w:rsid w:val="00EA0134"/>
    <w:rsid w:val="00EB7CD6"/>
    <w:rsid w:val="00ED3BAA"/>
    <w:rsid w:val="00ED7275"/>
    <w:rsid w:val="00ED7E03"/>
    <w:rsid w:val="00EF79DA"/>
    <w:rsid w:val="00F51860"/>
    <w:rsid w:val="00F57B68"/>
    <w:rsid w:val="00F6604D"/>
    <w:rsid w:val="00F663E6"/>
    <w:rsid w:val="00F90407"/>
    <w:rsid w:val="00FE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EE569"/>
  <w15:docId w15:val="{1A39D0C7-CB45-41F5-9AA3-C0E4DBF8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07"/>
  </w:style>
  <w:style w:type="paragraph" w:styleId="Heading1">
    <w:name w:val="heading 1"/>
    <w:basedOn w:val="Normal"/>
    <w:next w:val="Normal"/>
    <w:link w:val="Heading1Char"/>
    <w:uiPriority w:val="9"/>
    <w:qFormat/>
    <w:rsid w:val="00A219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19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B5C"/>
    <w:pPr>
      <w:ind w:left="720"/>
      <w:contextualSpacing/>
    </w:pPr>
  </w:style>
  <w:style w:type="paragraph" w:styleId="Header">
    <w:name w:val="header"/>
    <w:basedOn w:val="Normal"/>
    <w:link w:val="HeaderChar"/>
    <w:uiPriority w:val="99"/>
    <w:unhideWhenUsed/>
    <w:rsid w:val="00036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BF1"/>
  </w:style>
  <w:style w:type="paragraph" w:styleId="Footer">
    <w:name w:val="footer"/>
    <w:basedOn w:val="Normal"/>
    <w:link w:val="FooterChar"/>
    <w:uiPriority w:val="99"/>
    <w:unhideWhenUsed/>
    <w:rsid w:val="00036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BF1"/>
  </w:style>
  <w:style w:type="paragraph" w:styleId="BalloonText">
    <w:name w:val="Balloon Text"/>
    <w:basedOn w:val="Normal"/>
    <w:link w:val="BalloonTextChar"/>
    <w:uiPriority w:val="99"/>
    <w:semiHidden/>
    <w:unhideWhenUsed/>
    <w:rsid w:val="009D2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67A"/>
    <w:rPr>
      <w:rFonts w:ascii="Segoe UI" w:hAnsi="Segoe UI" w:cs="Segoe UI"/>
      <w:sz w:val="18"/>
      <w:szCs w:val="18"/>
    </w:rPr>
  </w:style>
  <w:style w:type="character" w:customStyle="1" w:styleId="Heading1Char">
    <w:name w:val="Heading 1 Char"/>
    <w:basedOn w:val="DefaultParagraphFont"/>
    <w:link w:val="Heading1"/>
    <w:uiPriority w:val="9"/>
    <w:rsid w:val="00A219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19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F2A2A"/>
    <w:pPr>
      <w:spacing w:after="0" w:line="240" w:lineRule="auto"/>
    </w:pPr>
  </w:style>
  <w:style w:type="paragraph" w:customStyle="1" w:styleId="paragraph">
    <w:name w:val="paragraph"/>
    <w:basedOn w:val="Normal"/>
    <w:rsid w:val="00BF2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2A2A"/>
  </w:style>
  <w:style w:type="character" w:customStyle="1" w:styleId="eop">
    <w:name w:val="eop"/>
    <w:basedOn w:val="DefaultParagraphFont"/>
    <w:rsid w:val="00BF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7418">
      <w:bodyDiv w:val="1"/>
      <w:marLeft w:val="0"/>
      <w:marRight w:val="0"/>
      <w:marTop w:val="0"/>
      <w:marBottom w:val="0"/>
      <w:divBdr>
        <w:top w:val="none" w:sz="0" w:space="0" w:color="auto"/>
        <w:left w:val="none" w:sz="0" w:space="0" w:color="auto"/>
        <w:bottom w:val="none" w:sz="0" w:space="0" w:color="auto"/>
        <w:right w:val="none" w:sz="0" w:space="0" w:color="auto"/>
      </w:divBdr>
    </w:div>
    <w:div w:id="750615612">
      <w:bodyDiv w:val="1"/>
      <w:marLeft w:val="0"/>
      <w:marRight w:val="0"/>
      <w:marTop w:val="0"/>
      <w:marBottom w:val="0"/>
      <w:divBdr>
        <w:top w:val="none" w:sz="0" w:space="0" w:color="auto"/>
        <w:left w:val="none" w:sz="0" w:space="0" w:color="auto"/>
        <w:bottom w:val="none" w:sz="0" w:space="0" w:color="auto"/>
        <w:right w:val="none" w:sz="0" w:space="0" w:color="auto"/>
      </w:divBdr>
      <w:divsChild>
        <w:div w:id="1914316617">
          <w:marLeft w:val="0"/>
          <w:marRight w:val="0"/>
          <w:marTop w:val="0"/>
          <w:marBottom w:val="0"/>
          <w:divBdr>
            <w:top w:val="none" w:sz="0" w:space="0" w:color="auto"/>
            <w:left w:val="none" w:sz="0" w:space="0" w:color="auto"/>
            <w:bottom w:val="none" w:sz="0" w:space="0" w:color="auto"/>
            <w:right w:val="none" w:sz="0" w:space="0" w:color="auto"/>
          </w:divBdr>
        </w:div>
        <w:div w:id="912154577">
          <w:marLeft w:val="0"/>
          <w:marRight w:val="0"/>
          <w:marTop w:val="0"/>
          <w:marBottom w:val="0"/>
          <w:divBdr>
            <w:top w:val="none" w:sz="0" w:space="0" w:color="auto"/>
            <w:left w:val="none" w:sz="0" w:space="0" w:color="auto"/>
            <w:bottom w:val="none" w:sz="0" w:space="0" w:color="auto"/>
            <w:right w:val="none" w:sz="0" w:space="0" w:color="auto"/>
          </w:divBdr>
        </w:div>
        <w:div w:id="1793014582">
          <w:marLeft w:val="0"/>
          <w:marRight w:val="0"/>
          <w:marTop w:val="0"/>
          <w:marBottom w:val="0"/>
          <w:divBdr>
            <w:top w:val="none" w:sz="0" w:space="0" w:color="auto"/>
            <w:left w:val="none" w:sz="0" w:space="0" w:color="auto"/>
            <w:bottom w:val="none" w:sz="0" w:space="0" w:color="auto"/>
            <w:right w:val="none" w:sz="0" w:space="0" w:color="auto"/>
          </w:divBdr>
        </w:div>
        <w:div w:id="685520655">
          <w:marLeft w:val="0"/>
          <w:marRight w:val="0"/>
          <w:marTop w:val="0"/>
          <w:marBottom w:val="0"/>
          <w:divBdr>
            <w:top w:val="none" w:sz="0" w:space="0" w:color="auto"/>
            <w:left w:val="none" w:sz="0" w:space="0" w:color="auto"/>
            <w:bottom w:val="none" w:sz="0" w:space="0" w:color="auto"/>
            <w:right w:val="none" w:sz="0" w:space="0" w:color="auto"/>
          </w:divBdr>
        </w:div>
        <w:div w:id="1622225995">
          <w:marLeft w:val="0"/>
          <w:marRight w:val="0"/>
          <w:marTop w:val="0"/>
          <w:marBottom w:val="0"/>
          <w:divBdr>
            <w:top w:val="none" w:sz="0" w:space="0" w:color="auto"/>
            <w:left w:val="none" w:sz="0" w:space="0" w:color="auto"/>
            <w:bottom w:val="none" w:sz="0" w:space="0" w:color="auto"/>
            <w:right w:val="none" w:sz="0" w:space="0" w:color="auto"/>
          </w:divBdr>
        </w:div>
      </w:divsChild>
    </w:div>
    <w:div w:id="937375311">
      <w:bodyDiv w:val="1"/>
      <w:marLeft w:val="0"/>
      <w:marRight w:val="0"/>
      <w:marTop w:val="0"/>
      <w:marBottom w:val="0"/>
      <w:divBdr>
        <w:top w:val="none" w:sz="0" w:space="0" w:color="auto"/>
        <w:left w:val="none" w:sz="0" w:space="0" w:color="auto"/>
        <w:bottom w:val="none" w:sz="0" w:space="0" w:color="auto"/>
        <w:right w:val="none" w:sz="0" w:space="0" w:color="auto"/>
      </w:divBdr>
    </w:div>
    <w:div w:id="144395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24F93-1AAD-4CE1-A867-9C794F49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Scheberle</dc:creator>
  <cp:lastModifiedBy>Matt Garcia</cp:lastModifiedBy>
  <cp:revision>2</cp:revision>
  <cp:lastPrinted>2015-05-11T15:27:00Z</cp:lastPrinted>
  <dcterms:created xsi:type="dcterms:W3CDTF">2021-05-10T15:49:00Z</dcterms:created>
  <dcterms:modified xsi:type="dcterms:W3CDTF">2021-05-10T15:49:00Z</dcterms:modified>
</cp:coreProperties>
</file>