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A5195" w14:textId="58492551" w:rsidR="008966C3" w:rsidRDefault="00AA22E9">
      <w:r w:rsidRPr="00585A3A">
        <w:rPr>
          <w:b/>
          <w:noProof/>
          <w:sz w:val="28"/>
          <w:szCs w:val="28"/>
        </w:rPr>
        <mc:AlternateContent>
          <mc:Choice Requires="wps">
            <w:drawing>
              <wp:anchor distT="45720" distB="45720" distL="114300" distR="114300" simplePos="0" relativeHeight="251659264" behindDoc="0" locked="0" layoutInCell="1" allowOverlap="1" wp14:anchorId="092971DD" wp14:editId="792F36F7">
                <wp:simplePos x="0" y="0"/>
                <wp:positionH relativeFrom="column">
                  <wp:posOffset>-190500</wp:posOffset>
                </wp:positionH>
                <wp:positionV relativeFrom="paragraph">
                  <wp:posOffset>19050</wp:posOffset>
                </wp:positionV>
                <wp:extent cx="6286500" cy="8258175"/>
                <wp:effectExtent l="19050" t="19050" r="38100" b="476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258175"/>
                        </a:xfrm>
                        <a:prstGeom prst="rect">
                          <a:avLst/>
                        </a:prstGeom>
                        <a:solidFill>
                          <a:srgbClr val="FFFFFF"/>
                        </a:solidFill>
                        <a:ln w="57150">
                          <a:solidFill>
                            <a:schemeClr val="tx1"/>
                          </a:solidFill>
                          <a:miter lim="800000"/>
                          <a:headEnd/>
                          <a:tailEnd/>
                        </a:ln>
                        <a:effectLst/>
                      </wps:spPr>
                      <wps:txbx>
                        <w:txbxContent>
                          <w:p w14:paraId="36B9D679" w14:textId="77777777" w:rsidR="00AA22E9" w:rsidRDefault="00AA22E9" w:rsidP="00AA22E9">
                            <w:pPr>
                              <w:contextualSpacing/>
                              <w:jc w:val="center"/>
                            </w:pPr>
                            <w:r w:rsidRPr="00A474A4">
                              <w:rPr>
                                <w:noProof/>
                              </w:rPr>
                              <w:drawing>
                                <wp:inline distT="0" distB="0" distL="0" distR="0" wp14:anchorId="28385144" wp14:editId="76C882EC">
                                  <wp:extent cx="3096728" cy="885825"/>
                                  <wp:effectExtent l="0" t="0" r="8890" b="0"/>
                                  <wp:docPr id="4" name="Picture 4" descr="TUTSI-Log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TSI-Logo-l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7215" cy="894546"/>
                                          </a:xfrm>
                                          <a:prstGeom prst="rect">
                                            <a:avLst/>
                                          </a:prstGeom>
                                          <a:noFill/>
                                          <a:ln>
                                            <a:noFill/>
                                          </a:ln>
                                        </pic:spPr>
                                      </pic:pic>
                                    </a:graphicData>
                                  </a:graphic>
                                </wp:inline>
                              </w:drawing>
                            </w:r>
                          </w:p>
                          <w:p w14:paraId="1265AB0A" w14:textId="77777777" w:rsidR="00AA22E9" w:rsidRPr="00425D37" w:rsidRDefault="00AA22E9" w:rsidP="00AA22E9">
                            <w:pPr>
                              <w:spacing w:line="240" w:lineRule="auto"/>
                              <w:contextualSpacing/>
                              <w:jc w:val="center"/>
                              <w:rPr>
                                <w:rFonts w:ascii="Arial" w:hAnsi="Arial" w:cs="Arial"/>
                                <w:sz w:val="10"/>
                                <w:szCs w:val="10"/>
                              </w:rPr>
                            </w:pPr>
                          </w:p>
                          <w:p w14:paraId="615F5242" w14:textId="77777777" w:rsidR="00AA22E9" w:rsidRPr="00AA22E9" w:rsidRDefault="00AA22E9" w:rsidP="00AA22E9">
                            <w:pPr>
                              <w:spacing w:line="240" w:lineRule="auto"/>
                              <w:contextualSpacing/>
                              <w:jc w:val="center"/>
                              <w:rPr>
                                <w:rFonts w:ascii="Arial" w:hAnsi="Arial" w:cs="Arial"/>
                                <w:sz w:val="32"/>
                                <w:szCs w:val="32"/>
                              </w:rPr>
                            </w:pPr>
                            <w:r w:rsidRPr="00AA22E9">
                              <w:rPr>
                                <w:rFonts w:ascii="Arial" w:hAnsi="Arial" w:cs="Arial"/>
                                <w:sz w:val="32"/>
                                <w:szCs w:val="32"/>
                              </w:rPr>
                              <w:t>Translational Science Grand Rounds</w:t>
                            </w:r>
                          </w:p>
                          <w:p w14:paraId="20E38D96" w14:textId="77777777" w:rsidR="00AA22E9" w:rsidRPr="00AA22E9" w:rsidRDefault="00AA22E9" w:rsidP="00AA22E9">
                            <w:pPr>
                              <w:spacing w:line="216" w:lineRule="auto"/>
                              <w:contextualSpacing/>
                              <w:jc w:val="center"/>
                              <w:rPr>
                                <w:b/>
                                <w:sz w:val="32"/>
                                <w:szCs w:val="32"/>
                              </w:rPr>
                            </w:pPr>
                          </w:p>
                          <w:p w14:paraId="0EB636A7" w14:textId="77777777" w:rsidR="00437C6E" w:rsidRDefault="00437C6E" w:rsidP="00AA22E9">
                            <w:pPr>
                              <w:spacing w:line="240" w:lineRule="auto"/>
                              <w:contextualSpacing/>
                              <w:jc w:val="center"/>
                              <w:rPr>
                                <w:rFonts w:ascii="Times New Roman" w:hAnsi="Times New Roman"/>
                                <w:b/>
                                <w:bCs/>
                                <w:spacing w:val="4"/>
                                <w:sz w:val="28"/>
                                <w:szCs w:val="28"/>
                              </w:rPr>
                            </w:pPr>
                            <w:r w:rsidRPr="00437C6E">
                              <w:rPr>
                                <w:rFonts w:ascii="Times New Roman" w:hAnsi="Times New Roman"/>
                                <w:b/>
                                <w:bCs/>
                                <w:spacing w:val="4"/>
                                <w:sz w:val="28"/>
                                <w:szCs w:val="28"/>
                              </w:rPr>
                              <w:t>Understanding the molecular mechanisms of heart failure: opportunities and challenges</w:t>
                            </w:r>
                            <w:r>
                              <w:rPr>
                                <w:rFonts w:ascii="Times New Roman" w:hAnsi="Times New Roman"/>
                                <w:b/>
                                <w:bCs/>
                                <w:spacing w:val="4"/>
                                <w:sz w:val="28"/>
                                <w:szCs w:val="28"/>
                              </w:rPr>
                              <w:t xml:space="preserve"> </w:t>
                            </w:r>
                          </w:p>
                          <w:p w14:paraId="38DC568E" w14:textId="6F352D20" w:rsidR="00AA22E9" w:rsidRDefault="00AA22E9" w:rsidP="00AA22E9">
                            <w:pPr>
                              <w:spacing w:line="240" w:lineRule="auto"/>
                              <w:contextualSpacing/>
                              <w:jc w:val="center"/>
                              <w:rPr>
                                <w:rFonts w:ascii="Times New Roman" w:hAnsi="Times New Roman"/>
                                <w:sz w:val="28"/>
                                <w:szCs w:val="28"/>
                              </w:rPr>
                            </w:pPr>
                            <w:r w:rsidRPr="00EF15C4">
                              <w:rPr>
                                <w:rFonts w:ascii="Times New Roman" w:hAnsi="Times New Roman"/>
                                <w:sz w:val="28"/>
                                <w:szCs w:val="28"/>
                              </w:rPr>
                              <w:t>Presented by</w:t>
                            </w:r>
                          </w:p>
                          <w:p w14:paraId="66110A27" w14:textId="77777777" w:rsidR="00A876A2" w:rsidRPr="00EF15C4" w:rsidRDefault="00A876A2" w:rsidP="00AA22E9">
                            <w:pPr>
                              <w:spacing w:line="240" w:lineRule="auto"/>
                              <w:contextualSpacing/>
                              <w:jc w:val="center"/>
                              <w:rPr>
                                <w:rFonts w:ascii="Times New Roman" w:hAnsi="Times New Roman"/>
                                <w:sz w:val="28"/>
                                <w:szCs w:val="28"/>
                              </w:rPr>
                            </w:pPr>
                          </w:p>
                          <w:p w14:paraId="525D90C6" w14:textId="77777777" w:rsidR="00E31F67" w:rsidRPr="00EF15C4" w:rsidRDefault="00E31F67" w:rsidP="00AA22E9">
                            <w:pPr>
                              <w:spacing w:line="216" w:lineRule="auto"/>
                              <w:contextualSpacing/>
                              <w:jc w:val="center"/>
                              <w:rPr>
                                <w:rFonts w:ascii="Times New Roman" w:hAnsi="Times New Roman"/>
                                <w:b/>
                                <w:bCs/>
                                <w:sz w:val="28"/>
                                <w:szCs w:val="28"/>
                              </w:rPr>
                            </w:pPr>
                            <w:r w:rsidRPr="00EF15C4">
                              <w:rPr>
                                <w:rFonts w:ascii="Times New Roman" w:hAnsi="Times New Roman"/>
                                <w:b/>
                                <w:bCs/>
                                <w:sz w:val="28"/>
                                <w:szCs w:val="28"/>
                              </w:rPr>
                              <w:t>Bing Yu, PhD, FAHA</w:t>
                            </w:r>
                          </w:p>
                          <w:p w14:paraId="539398C9" w14:textId="77777777" w:rsidR="00F15603" w:rsidRPr="00EF15C4" w:rsidRDefault="00F15603" w:rsidP="00F15603">
                            <w:pPr>
                              <w:spacing w:line="216" w:lineRule="auto"/>
                              <w:contextualSpacing/>
                              <w:jc w:val="center"/>
                              <w:rPr>
                                <w:rFonts w:ascii="Times New Roman" w:hAnsi="Times New Roman"/>
                                <w:bCs/>
                                <w:sz w:val="28"/>
                                <w:szCs w:val="28"/>
                              </w:rPr>
                            </w:pPr>
                            <w:r w:rsidRPr="00EF15C4">
                              <w:rPr>
                                <w:rFonts w:ascii="Times New Roman" w:hAnsi="Times New Roman"/>
                                <w:bCs/>
                                <w:sz w:val="28"/>
                                <w:szCs w:val="28"/>
                              </w:rPr>
                              <w:t>Associate Professor</w:t>
                            </w:r>
                          </w:p>
                          <w:p w14:paraId="605939EC" w14:textId="77777777" w:rsidR="00F15603" w:rsidRPr="00EF15C4" w:rsidRDefault="00F15603" w:rsidP="00F15603">
                            <w:pPr>
                              <w:spacing w:line="216" w:lineRule="auto"/>
                              <w:contextualSpacing/>
                              <w:jc w:val="center"/>
                              <w:rPr>
                                <w:rFonts w:ascii="Times New Roman" w:hAnsi="Times New Roman"/>
                                <w:bCs/>
                                <w:sz w:val="28"/>
                                <w:szCs w:val="28"/>
                              </w:rPr>
                            </w:pPr>
                            <w:r w:rsidRPr="00EF15C4">
                              <w:rPr>
                                <w:rFonts w:ascii="Times New Roman" w:hAnsi="Times New Roman"/>
                                <w:bCs/>
                                <w:sz w:val="28"/>
                                <w:szCs w:val="28"/>
                              </w:rPr>
                              <w:t>JLH Foundation Chair in Transplant Prevention</w:t>
                            </w:r>
                          </w:p>
                          <w:p w14:paraId="5A1009F2" w14:textId="77777777" w:rsidR="00F15603" w:rsidRPr="00EF15C4" w:rsidRDefault="00F15603" w:rsidP="00F15603">
                            <w:pPr>
                              <w:spacing w:line="216" w:lineRule="auto"/>
                              <w:contextualSpacing/>
                              <w:jc w:val="center"/>
                              <w:rPr>
                                <w:rFonts w:ascii="Times New Roman" w:hAnsi="Times New Roman"/>
                                <w:bCs/>
                                <w:sz w:val="28"/>
                                <w:szCs w:val="28"/>
                              </w:rPr>
                            </w:pPr>
                            <w:r w:rsidRPr="00EF15C4">
                              <w:rPr>
                                <w:rFonts w:ascii="Times New Roman" w:hAnsi="Times New Roman"/>
                                <w:bCs/>
                                <w:sz w:val="28"/>
                                <w:szCs w:val="28"/>
                              </w:rPr>
                              <w:t>Department of Epidemiology and Human Genetics Center</w:t>
                            </w:r>
                          </w:p>
                          <w:p w14:paraId="609C0F30" w14:textId="544DAF4F" w:rsidR="00AA22E9" w:rsidRPr="00EF15C4" w:rsidRDefault="00F15603" w:rsidP="007C21FB">
                            <w:pPr>
                              <w:spacing w:line="216" w:lineRule="auto"/>
                              <w:contextualSpacing/>
                              <w:jc w:val="center"/>
                              <w:rPr>
                                <w:rFonts w:ascii="Times New Roman" w:hAnsi="Times New Roman"/>
                                <w:bCs/>
                                <w:sz w:val="28"/>
                                <w:szCs w:val="28"/>
                              </w:rPr>
                            </w:pPr>
                            <w:r w:rsidRPr="00EF15C4">
                              <w:rPr>
                                <w:rFonts w:ascii="Times New Roman" w:hAnsi="Times New Roman"/>
                                <w:bCs/>
                                <w:sz w:val="28"/>
                                <w:szCs w:val="28"/>
                              </w:rPr>
                              <w:t>School of Public Health, University of Texas Health Science Center at Houston</w:t>
                            </w:r>
                          </w:p>
                          <w:p w14:paraId="5DFF8E89" w14:textId="77777777" w:rsidR="00AA22E9" w:rsidRPr="00AA22E9" w:rsidRDefault="00AA22E9" w:rsidP="00AA22E9">
                            <w:pPr>
                              <w:spacing w:line="240" w:lineRule="auto"/>
                              <w:contextualSpacing/>
                              <w:jc w:val="center"/>
                              <w:rPr>
                                <w:rFonts w:ascii="Times New Roman" w:hAnsi="Times New Roman"/>
                                <w:bCs/>
                                <w:sz w:val="32"/>
                                <w:szCs w:val="32"/>
                              </w:rPr>
                            </w:pPr>
                          </w:p>
                          <w:p w14:paraId="300BFF67" w14:textId="7E4A1A7D" w:rsidR="00AA22E9" w:rsidRDefault="00BF5A06" w:rsidP="00AA22E9">
                            <w:pPr>
                              <w:spacing w:line="240" w:lineRule="auto"/>
                              <w:contextualSpacing/>
                              <w:jc w:val="center"/>
                              <w:rPr>
                                <w:sz w:val="32"/>
                                <w:szCs w:val="32"/>
                              </w:rPr>
                            </w:pPr>
                            <w:r>
                              <w:rPr>
                                <w:noProof/>
                              </w:rPr>
                              <w:drawing>
                                <wp:inline distT="0" distB="0" distL="0" distR="0" wp14:anchorId="4A09AD01" wp14:editId="27E61A42">
                                  <wp:extent cx="1428750" cy="1652316"/>
                                  <wp:effectExtent l="0" t="0" r="0" b="5080"/>
                                  <wp:docPr id="1" name="Picture 1"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low confidence"/>
                                          <pic:cNvPicPr>
                                            <a:picLocks noChangeAspect="1"/>
                                          </pic:cNvPicPr>
                                        </pic:nvPicPr>
                                        <pic:blipFill rotWithShape="1">
                                          <a:blip r:embed="rId5" cstate="print">
                                            <a:extLst>
                                              <a:ext uri="{28A0092B-C50C-407E-A947-70E740481C1C}">
                                                <a14:useLocalDpi xmlns:a14="http://schemas.microsoft.com/office/drawing/2010/main" val="0"/>
                                              </a:ext>
                                            </a:extLst>
                                          </a:blip>
                                          <a:srcRect l="5144" t="23997" r="3949" b="5929"/>
                                          <a:stretch/>
                                        </pic:blipFill>
                                        <pic:spPr bwMode="auto">
                                          <a:xfrm>
                                            <a:off x="0" y="0"/>
                                            <a:ext cx="1442611" cy="1668345"/>
                                          </a:xfrm>
                                          <a:prstGeom prst="rect">
                                            <a:avLst/>
                                          </a:prstGeom>
                                          <a:ln>
                                            <a:noFill/>
                                          </a:ln>
                                          <a:extLst>
                                            <a:ext uri="{53640926-AAD7-44D8-BBD7-CCE9431645EC}">
                                              <a14:shadowObscured xmlns:a14="http://schemas.microsoft.com/office/drawing/2010/main"/>
                                            </a:ext>
                                          </a:extLst>
                                        </pic:spPr>
                                      </pic:pic>
                                    </a:graphicData>
                                  </a:graphic>
                                </wp:inline>
                              </w:drawing>
                            </w:r>
                          </w:p>
                          <w:p w14:paraId="7BE7304E" w14:textId="77777777" w:rsidR="00A876A2" w:rsidRPr="00AA22E9" w:rsidRDefault="00A876A2" w:rsidP="00AA22E9">
                            <w:pPr>
                              <w:spacing w:line="240" w:lineRule="auto"/>
                              <w:contextualSpacing/>
                              <w:jc w:val="center"/>
                              <w:rPr>
                                <w:sz w:val="32"/>
                                <w:szCs w:val="32"/>
                              </w:rPr>
                            </w:pPr>
                          </w:p>
                          <w:p w14:paraId="5751DFE5" w14:textId="7A63AE71" w:rsidR="00AA22E9" w:rsidRPr="00A876A2" w:rsidRDefault="00750C03" w:rsidP="00750C03">
                            <w:pPr>
                              <w:spacing w:line="240" w:lineRule="auto"/>
                              <w:contextualSpacing/>
                              <w:rPr>
                                <w:rFonts w:ascii="Times New Roman" w:hAnsi="Times New Roman" w:cs="Times New Roman"/>
                                <w:sz w:val="24"/>
                                <w:szCs w:val="24"/>
                              </w:rPr>
                            </w:pPr>
                            <w:r w:rsidRPr="00A876A2">
                              <w:rPr>
                                <w:rFonts w:ascii="Times New Roman" w:hAnsi="Times New Roman" w:cs="Times New Roman"/>
                                <w:sz w:val="24"/>
                                <w:szCs w:val="24"/>
                              </w:rPr>
                              <w:t xml:space="preserve">Dr. Yu is a molecular </w:t>
                            </w:r>
                            <w:proofErr w:type="gramStart"/>
                            <w:r w:rsidRPr="00A876A2">
                              <w:rPr>
                                <w:rFonts w:ascii="Times New Roman" w:hAnsi="Times New Roman" w:cs="Times New Roman"/>
                                <w:sz w:val="24"/>
                                <w:szCs w:val="24"/>
                              </w:rPr>
                              <w:t>epidemiologist</w:t>
                            </w:r>
                            <w:proofErr w:type="gramEnd"/>
                            <w:r w:rsidRPr="00A876A2">
                              <w:rPr>
                                <w:rFonts w:ascii="Times New Roman" w:hAnsi="Times New Roman" w:cs="Times New Roman"/>
                                <w:sz w:val="24"/>
                                <w:szCs w:val="24"/>
                              </w:rPr>
                              <w:t xml:space="preserve"> and her research focuses on discovering novel biomarkers and underlying biological pathways of cardiopulmonary disease using cutting-edge omics technologies, including whole genome sequencing, proteomics and metabolomics. Dr. Yu has been leading multiple omics projects in large consortia including the Cohorts for Heart and Aging Research in Genomic Epidemiology (CHARGE) consortium, the Trans-Omics for Precision Medicine (</w:t>
                            </w:r>
                            <w:proofErr w:type="spellStart"/>
                            <w:r w:rsidRPr="00A876A2">
                              <w:rPr>
                                <w:rFonts w:ascii="Times New Roman" w:hAnsi="Times New Roman" w:cs="Times New Roman"/>
                                <w:sz w:val="24"/>
                                <w:szCs w:val="24"/>
                              </w:rPr>
                              <w:t>TOPMed</w:t>
                            </w:r>
                            <w:proofErr w:type="spellEnd"/>
                            <w:r w:rsidRPr="00A876A2">
                              <w:rPr>
                                <w:rFonts w:ascii="Times New Roman" w:hAnsi="Times New Roman" w:cs="Times New Roman"/>
                                <w:sz w:val="24"/>
                                <w:szCs w:val="24"/>
                              </w:rPr>
                              <w:t xml:space="preserve">) Program and the </w:t>
                            </w:r>
                            <w:proofErr w:type="spellStart"/>
                            <w:r w:rsidRPr="00A876A2">
                              <w:rPr>
                                <w:rFonts w:ascii="Times New Roman" w:hAnsi="Times New Roman" w:cs="Times New Roman"/>
                                <w:sz w:val="24"/>
                                <w:szCs w:val="24"/>
                              </w:rPr>
                              <w:t>COnsortium</w:t>
                            </w:r>
                            <w:proofErr w:type="spellEnd"/>
                            <w:r w:rsidRPr="00A876A2">
                              <w:rPr>
                                <w:rFonts w:ascii="Times New Roman" w:hAnsi="Times New Roman" w:cs="Times New Roman"/>
                                <w:sz w:val="24"/>
                                <w:szCs w:val="24"/>
                              </w:rPr>
                              <w:t xml:space="preserve"> of </w:t>
                            </w:r>
                            <w:proofErr w:type="spellStart"/>
                            <w:r w:rsidRPr="00A876A2">
                              <w:rPr>
                                <w:rFonts w:ascii="Times New Roman" w:hAnsi="Times New Roman" w:cs="Times New Roman"/>
                                <w:sz w:val="24"/>
                                <w:szCs w:val="24"/>
                              </w:rPr>
                              <w:t>METabolomics</w:t>
                            </w:r>
                            <w:proofErr w:type="spellEnd"/>
                            <w:r w:rsidRPr="00A876A2">
                              <w:rPr>
                                <w:rFonts w:ascii="Times New Roman" w:hAnsi="Times New Roman" w:cs="Times New Roman"/>
                                <w:sz w:val="24"/>
                                <w:szCs w:val="24"/>
                              </w:rPr>
                              <w:t xml:space="preserve"> Studies (COMETS). Her work on integrating omics for cardiovascular disease has been sponsored by the National Heart, Lung, and Blood Institute and American Heart Association.</w:t>
                            </w:r>
                          </w:p>
                          <w:p w14:paraId="7B0726FC" w14:textId="77777777" w:rsidR="00AA22E9" w:rsidRPr="00750C03" w:rsidRDefault="00AA22E9" w:rsidP="00750C03">
                            <w:pPr>
                              <w:spacing w:line="240" w:lineRule="auto"/>
                              <w:contextualSpacing/>
                              <w:rPr>
                                <w:rFonts w:ascii="Times New Roman" w:hAnsi="Times New Roman"/>
                                <w:b/>
                                <w:bCs/>
                                <w:sz w:val="24"/>
                                <w:szCs w:val="24"/>
                              </w:rPr>
                            </w:pPr>
                          </w:p>
                          <w:p w14:paraId="5C6F86BC" w14:textId="61618E01" w:rsidR="00AA22E9" w:rsidRPr="007C21FB" w:rsidRDefault="00AA22E9" w:rsidP="00AA22E9">
                            <w:pPr>
                              <w:spacing w:line="228" w:lineRule="auto"/>
                              <w:contextualSpacing/>
                              <w:jc w:val="center"/>
                              <w:rPr>
                                <w:rFonts w:ascii="Times New Roman" w:hAnsi="Times New Roman"/>
                                <w:b/>
                                <w:bCs/>
                                <w:sz w:val="24"/>
                                <w:szCs w:val="24"/>
                              </w:rPr>
                            </w:pPr>
                            <w:r w:rsidRPr="007C21FB">
                              <w:rPr>
                                <w:rFonts w:ascii="Times New Roman" w:hAnsi="Times New Roman"/>
                                <w:b/>
                                <w:bCs/>
                                <w:sz w:val="24"/>
                                <w:szCs w:val="24"/>
                              </w:rPr>
                              <w:t xml:space="preserve">Monday, </w:t>
                            </w:r>
                            <w:r w:rsidR="00D10844" w:rsidRPr="007C21FB">
                              <w:rPr>
                                <w:rFonts w:ascii="Times New Roman" w:hAnsi="Times New Roman"/>
                                <w:b/>
                                <w:bCs/>
                                <w:sz w:val="24"/>
                                <w:szCs w:val="24"/>
                              </w:rPr>
                              <w:t>Decem</w:t>
                            </w:r>
                            <w:r w:rsidRPr="007C21FB">
                              <w:rPr>
                                <w:rFonts w:ascii="Times New Roman" w:hAnsi="Times New Roman"/>
                                <w:b/>
                                <w:bCs/>
                                <w:sz w:val="24"/>
                                <w:szCs w:val="24"/>
                              </w:rPr>
                              <w:t xml:space="preserve">ber </w:t>
                            </w:r>
                            <w:r w:rsidR="00D10844" w:rsidRPr="007C21FB">
                              <w:rPr>
                                <w:rFonts w:ascii="Times New Roman" w:hAnsi="Times New Roman"/>
                                <w:b/>
                                <w:bCs/>
                                <w:sz w:val="24"/>
                                <w:szCs w:val="24"/>
                              </w:rPr>
                              <w:t>5</w:t>
                            </w:r>
                            <w:r w:rsidRPr="007C21FB">
                              <w:rPr>
                                <w:rFonts w:ascii="Times New Roman" w:hAnsi="Times New Roman"/>
                                <w:b/>
                                <w:bCs/>
                                <w:sz w:val="24"/>
                                <w:szCs w:val="24"/>
                              </w:rPr>
                              <w:t xml:space="preserve">, </w:t>
                            </w:r>
                            <w:proofErr w:type="gramStart"/>
                            <w:r w:rsidRPr="007C21FB">
                              <w:rPr>
                                <w:rFonts w:ascii="Times New Roman" w:hAnsi="Times New Roman"/>
                                <w:b/>
                                <w:bCs/>
                                <w:sz w:val="24"/>
                                <w:szCs w:val="24"/>
                              </w:rPr>
                              <w:t>2022</w:t>
                            </w:r>
                            <w:proofErr w:type="gramEnd"/>
                            <w:r w:rsidRPr="007C21FB">
                              <w:rPr>
                                <w:rFonts w:ascii="Times New Roman" w:hAnsi="Times New Roman"/>
                                <w:b/>
                                <w:bCs/>
                                <w:sz w:val="24"/>
                                <w:szCs w:val="24"/>
                              </w:rPr>
                              <w:t xml:space="preserve"> at 12:00 PM</w:t>
                            </w:r>
                          </w:p>
                          <w:p w14:paraId="3D90B76F" w14:textId="77777777" w:rsidR="00AA22E9" w:rsidRPr="007C21FB" w:rsidRDefault="00AA22E9" w:rsidP="00AA22E9">
                            <w:pPr>
                              <w:spacing w:line="228" w:lineRule="auto"/>
                              <w:contextualSpacing/>
                              <w:jc w:val="center"/>
                              <w:rPr>
                                <w:rFonts w:ascii="Times New Roman" w:hAnsi="Times New Roman"/>
                                <w:b/>
                                <w:bCs/>
                                <w:sz w:val="24"/>
                                <w:szCs w:val="24"/>
                              </w:rPr>
                            </w:pPr>
                            <w:r w:rsidRPr="007C21FB">
                              <w:rPr>
                                <w:rFonts w:ascii="Times New Roman" w:hAnsi="Times New Roman"/>
                                <w:b/>
                                <w:bCs/>
                                <w:sz w:val="24"/>
                                <w:szCs w:val="24"/>
                              </w:rPr>
                              <w:t>Tidewater Room 1210</w:t>
                            </w:r>
                          </w:p>
                          <w:p w14:paraId="3801E889" w14:textId="52078707" w:rsidR="00750C03" w:rsidRPr="00750C03" w:rsidRDefault="00AA22E9" w:rsidP="00750C03">
                            <w:pPr>
                              <w:spacing w:line="240" w:lineRule="auto"/>
                              <w:contextualSpacing/>
                              <w:jc w:val="center"/>
                              <w:rPr>
                                <w:rFonts w:ascii="Times New Roman" w:hAnsi="Times New Roman"/>
                                <w:bCs/>
                                <w:sz w:val="24"/>
                                <w:szCs w:val="24"/>
                              </w:rPr>
                            </w:pPr>
                            <w:r w:rsidRPr="007C21FB">
                              <w:rPr>
                                <w:rFonts w:ascii="Times New Roman" w:hAnsi="Times New Roman"/>
                                <w:bCs/>
                                <w:sz w:val="24"/>
                                <w:szCs w:val="24"/>
                              </w:rPr>
                              <w:t>Lunch will be served at 12 PM</w:t>
                            </w:r>
                          </w:p>
                          <w:p w14:paraId="44B2E148" w14:textId="77777777" w:rsidR="00AA22E9" w:rsidRPr="007C21FB" w:rsidRDefault="00AA22E9" w:rsidP="00AA22E9">
                            <w:pPr>
                              <w:spacing w:line="240" w:lineRule="auto"/>
                              <w:contextualSpacing/>
                              <w:jc w:val="center"/>
                              <w:rPr>
                                <w:rFonts w:ascii="Times New Roman" w:hAnsi="Times New Roman"/>
                                <w:sz w:val="24"/>
                                <w:szCs w:val="24"/>
                              </w:rPr>
                            </w:pPr>
                            <w:r w:rsidRPr="007C21FB">
                              <w:rPr>
                                <w:rFonts w:ascii="Times New Roman" w:hAnsi="Times New Roman"/>
                                <w:sz w:val="24"/>
                                <w:szCs w:val="24"/>
                              </w:rPr>
                              <w:t xml:space="preserve">For additional information, please contact Blake Bathel at </w:t>
                            </w:r>
                          </w:p>
                          <w:p w14:paraId="1D795862" w14:textId="77777777" w:rsidR="00AA22E9" w:rsidRPr="007C21FB" w:rsidRDefault="00AA22E9" w:rsidP="00AA22E9">
                            <w:pPr>
                              <w:spacing w:line="240" w:lineRule="auto"/>
                              <w:contextualSpacing/>
                              <w:jc w:val="center"/>
                              <w:rPr>
                                <w:rFonts w:ascii="Times New Roman" w:hAnsi="Times New Roman"/>
                                <w:sz w:val="24"/>
                                <w:szCs w:val="24"/>
                              </w:rPr>
                            </w:pPr>
                            <w:r w:rsidRPr="007C21FB">
                              <w:rPr>
                                <w:rFonts w:ascii="Times New Roman" w:hAnsi="Times New Roman"/>
                                <w:sz w:val="24"/>
                                <w:szCs w:val="24"/>
                              </w:rPr>
                              <w:t>988-0679 or bbathel@tulane.edu</w:t>
                            </w:r>
                          </w:p>
                          <w:p w14:paraId="5340572E" w14:textId="77777777" w:rsidR="00AA22E9" w:rsidRPr="00AA22E9" w:rsidRDefault="00AA22E9" w:rsidP="00AA22E9">
                            <w:pPr>
                              <w:spacing w:line="240" w:lineRule="auto"/>
                              <w:contextualSpacing/>
                              <w:jc w:val="center"/>
                              <w:rPr>
                                <w:rFonts w:ascii="Times New Roman" w:hAnsi="Times New Roman"/>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971DD" id="_x0000_t202" coordsize="21600,21600" o:spt="202" path="m,l,21600r21600,l21600,xe">
                <v:stroke joinstyle="miter"/>
                <v:path gradientshapeok="t" o:connecttype="rect"/>
              </v:shapetype>
              <v:shape id="Text Box 2" o:spid="_x0000_s1026" type="#_x0000_t202" style="position:absolute;margin-left:-15pt;margin-top:1.5pt;width:495pt;height:65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" strokecolor="black [3213]" strokeweight="4.5pt">
                <v:textbox>
                  <w:txbxContent>
                    <w:p w14:paraId="36B9D679" w14:textId="77777777" w:rsidR="00AA22E9" w:rsidRDefault="00AA22E9" w:rsidP="00AA22E9">
                      <w:pPr>
                        <w:contextualSpacing/>
                        <w:jc w:val="center"/>
                      </w:pPr>
                      <w:r w:rsidRPr="00A474A4">
                        <w:rPr>
                          <w:noProof/>
                        </w:rPr>
                        <w:drawing>
                          <wp:inline distT="0" distB="0" distL="0" distR="0" wp14:anchorId="28385144" wp14:editId="76C882EC">
                            <wp:extent cx="3096728" cy="885825"/>
                            <wp:effectExtent l="0" t="0" r="8890" b="0"/>
                            <wp:docPr id="4" name="Picture 4" descr="TUTSI-Log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TSI-Logo-l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7215" cy="894546"/>
                                    </a:xfrm>
                                    <a:prstGeom prst="rect">
                                      <a:avLst/>
                                    </a:prstGeom>
                                    <a:noFill/>
                                    <a:ln>
                                      <a:noFill/>
                                    </a:ln>
                                  </pic:spPr>
                                </pic:pic>
                              </a:graphicData>
                            </a:graphic>
                          </wp:inline>
                        </w:drawing>
                      </w:r>
                    </w:p>
                    <w:p w14:paraId="1265AB0A" w14:textId="77777777" w:rsidR="00AA22E9" w:rsidRPr="00425D37" w:rsidRDefault="00AA22E9" w:rsidP="00AA22E9">
                      <w:pPr>
                        <w:spacing w:line="240" w:lineRule="auto"/>
                        <w:contextualSpacing/>
                        <w:jc w:val="center"/>
                        <w:rPr>
                          <w:rFonts w:ascii="Arial" w:hAnsi="Arial" w:cs="Arial"/>
                          <w:sz w:val="10"/>
                          <w:szCs w:val="10"/>
                        </w:rPr>
                      </w:pPr>
                    </w:p>
                    <w:p w14:paraId="615F5242" w14:textId="77777777" w:rsidR="00AA22E9" w:rsidRPr="00AA22E9" w:rsidRDefault="00AA22E9" w:rsidP="00AA22E9">
                      <w:pPr>
                        <w:spacing w:line="240" w:lineRule="auto"/>
                        <w:contextualSpacing/>
                        <w:jc w:val="center"/>
                        <w:rPr>
                          <w:rFonts w:ascii="Arial" w:hAnsi="Arial" w:cs="Arial"/>
                          <w:sz w:val="32"/>
                          <w:szCs w:val="32"/>
                        </w:rPr>
                      </w:pPr>
                      <w:r w:rsidRPr="00AA22E9">
                        <w:rPr>
                          <w:rFonts w:ascii="Arial" w:hAnsi="Arial" w:cs="Arial"/>
                          <w:sz w:val="32"/>
                          <w:szCs w:val="32"/>
                        </w:rPr>
                        <w:t>Translational Science Grand Rounds</w:t>
                      </w:r>
                    </w:p>
                    <w:p w14:paraId="20E38D96" w14:textId="77777777" w:rsidR="00AA22E9" w:rsidRPr="00AA22E9" w:rsidRDefault="00AA22E9" w:rsidP="00AA22E9">
                      <w:pPr>
                        <w:spacing w:line="216" w:lineRule="auto"/>
                        <w:contextualSpacing/>
                        <w:jc w:val="center"/>
                        <w:rPr>
                          <w:b/>
                          <w:sz w:val="32"/>
                          <w:szCs w:val="32"/>
                        </w:rPr>
                      </w:pPr>
                    </w:p>
                    <w:p w14:paraId="0EB636A7" w14:textId="77777777" w:rsidR="00437C6E" w:rsidRDefault="00437C6E" w:rsidP="00AA22E9">
                      <w:pPr>
                        <w:spacing w:line="240" w:lineRule="auto"/>
                        <w:contextualSpacing/>
                        <w:jc w:val="center"/>
                        <w:rPr>
                          <w:rFonts w:ascii="Times New Roman" w:hAnsi="Times New Roman"/>
                          <w:b/>
                          <w:bCs/>
                          <w:spacing w:val="4"/>
                          <w:sz w:val="28"/>
                          <w:szCs w:val="28"/>
                        </w:rPr>
                      </w:pPr>
                      <w:r w:rsidRPr="00437C6E">
                        <w:rPr>
                          <w:rFonts w:ascii="Times New Roman" w:hAnsi="Times New Roman"/>
                          <w:b/>
                          <w:bCs/>
                          <w:spacing w:val="4"/>
                          <w:sz w:val="28"/>
                          <w:szCs w:val="28"/>
                        </w:rPr>
                        <w:t>Understanding the molecular mechanisms of heart failure: opportunities and challenges</w:t>
                      </w:r>
                      <w:r>
                        <w:rPr>
                          <w:rFonts w:ascii="Times New Roman" w:hAnsi="Times New Roman"/>
                          <w:b/>
                          <w:bCs/>
                          <w:spacing w:val="4"/>
                          <w:sz w:val="28"/>
                          <w:szCs w:val="28"/>
                        </w:rPr>
                        <w:t xml:space="preserve"> </w:t>
                      </w:r>
                    </w:p>
                    <w:p w14:paraId="38DC568E" w14:textId="6F352D20" w:rsidR="00AA22E9" w:rsidRDefault="00AA22E9" w:rsidP="00AA22E9">
                      <w:pPr>
                        <w:spacing w:line="240" w:lineRule="auto"/>
                        <w:contextualSpacing/>
                        <w:jc w:val="center"/>
                        <w:rPr>
                          <w:rFonts w:ascii="Times New Roman" w:hAnsi="Times New Roman"/>
                          <w:sz w:val="28"/>
                          <w:szCs w:val="28"/>
                        </w:rPr>
                      </w:pPr>
                      <w:r w:rsidRPr="00EF15C4">
                        <w:rPr>
                          <w:rFonts w:ascii="Times New Roman" w:hAnsi="Times New Roman"/>
                          <w:sz w:val="28"/>
                          <w:szCs w:val="28"/>
                        </w:rPr>
                        <w:t>Presented by</w:t>
                      </w:r>
                    </w:p>
                    <w:p w14:paraId="66110A27" w14:textId="77777777" w:rsidR="00A876A2" w:rsidRPr="00EF15C4" w:rsidRDefault="00A876A2" w:rsidP="00AA22E9">
                      <w:pPr>
                        <w:spacing w:line="240" w:lineRule="auto"/>
                        <w:contextualSpacing/>
                        <w:jc w:val="center"/>
                        <w:rPr>
                          <w:rFonts w:ascii="Times New Roman" w:hAnsi="Times New Roman"/>
                          <w:sz w:val="28"/>
                          <w:szCs w:val="28"/>
                        </w:rPr>
                      </w:pPr>
                    </w:p>
                    <w:p w14:paraId="525D90C6" w14:textId="77777777" w:rsidR="00E31F67" w:rsidRPr="00EF15C4" w:rsidRDefault="00E31F67" w:rsidP="00AA22E9">
                      <w:pPr>
                        <w:spacing w:line="216" w:lineRule="auto"/>
                        <w:contextualSpacing/>
                        <w:jc w:val="center"/>
                        <w:rPr>
                          <w:rFonts w:ascii="Times New Roman" w:hAnsi="Times New Roman"/>
                          <w:b/>
                          <w:bCs/>
                          <w:sz w:val="28"/>
                          <w:szCs w:val="28"/>
                        </w:rPr>
                      </w:pPr>
                      <w:r w:rsidRPr="00EF15C4">
                        <w:rPr>
                          <w:rFonts w:ascii="Times New Roman" w:hAnsi="Times New Roman"/>
                          <w:b/>
                          <w:bCs/>
                          <w:sz w:val="28"/>
                          <w:szCs w:val="28"/>
                        </w:rPr>
                        <w:t>Bing Yu, PhD, FAHA</w:t>
                      </w:r>
                    </w:p>
                    <w:p w14:paraId="539398C9" w14:textId="77777777" w:rsidR="00F15603" w:rsidRPr="00EF15C4" w:rsidRDefault="00F15603" w:rsidP="00F15603">
                      <w:pPr>
                        <w:spacing w:line="216" w:lineRule="auto"/>
                        <w:contextualSpacing/>
                        <w:jc w:val="center"/>
                        <w:rPr>
                          <w:rFonts w:ascii="Times New Roman" w:hAnsi="Times New Roman"/>
                          <w:bCs/>
                          <w:sz w:val="28"/>
                          <w:szCs w:val="28"/>
                        </w:rPr>
                      </w:pPr>
                      <w:r w:rsidRPr="00EF15C4">
                        <w:rPr>
                          <w:rFonts w:ascii="Times New Roman" w:hAnsi="Times New Roman"/>
                          <w:bCs/>
                          <w:sz w:val="28"/>
                          <w:szCs w:val="28"/>
                        </w:rPr>
                        <w:t>Associate Professor</w:t>
                      </w:r>
                    </w:p>
                    <w:p w14:paraId="605939EC" w14:textId="77777777" w:rsidR="00F15603" w:rsidRPr="00EF15C4" w:rsidRDefault="00F15603" w:rsidP="00F15603">
                      <w:pPr>
                        <w:spacing w:line="216" w:lineRule="auto"/>
                        <w:contextualSpacing/>
                        <w:jc w:val="center"/>
                        <w:rPr>
                          <w:rFonts w:ascii="Times New Roman" w:hAnsi="Times New Roman"/>
                          <w:bCs/>
                          <w:sz w:val="28"/>
                          <w:szCs w:val="28"/>
                        </w:rPr>
                      </w:pPr>
                      <w:r w:rsidRPr="00EF15C4">
                        <w:rPr>
                          <w:rFonts w:ascii="Times New Roman" w:hAnsi="Times New Roman"/>
                          <w:bCs/>
                          <w:sz w:val="28"/>
                          <w:szCs w:val="28"/>
                        </w:rPr>
                        <w:t>JLH Foundation Chair in Transplant Prevention</w:t>
                      </w:r>
                    </w:p>
                    <w:p w14:paraId="5A1009F2" w14:textId="77777777" w:rsidR="00F15603" w:rsidRPr="00EF15C4" w:rsidRDefault="00F15603" w:rsidP="00F15603">
                      <w:pPr>
                        <w:spacing w:line="216" w:lineRule="auto"/>
                        <w:contextualSpacing/>
                        <w:jc w:val="center"/>
                        <w:rPr>
                          <w:rFonts w:ascii="Times New Roman" w:hAnsi="Times New Roman"/>
                          <w:bCs/>
                          <w:sz w:val="28"/>
                          <w:szCs w:val="28"/>
                        </w:rPr>
                      </w:pPr>
                      <w:r w:rsidRPr="00EF15C4">
                        <w:rPr>
                          <w:rFonts w:ascii="Times New Roman" w:hAnsi="Times New Roman"/>
                          <w:bCs/>
                          <w:sz w:val="28"/>
                          <w:szCs w:val="28"/>
                        </w:rPr>
                        <w:t>Department of Epidemiology and Human Genetics Center</w:t>
                      </w:r>
                    </w:p>
                    <w:p w14:paraId="609C0F30" w14:textId="544DAF4F" w:rsidR="00AA22E9" w:rsidRPr="00EF15C4" w:rsidRDefault="00F15603" w:rsidP="007C21FB">
                      <w:pPr>
                        <w:spacing w:line="216" w:lineRule="auto"/>
                        <w:contextualSpacing/>
                        <w:jc w:val="center"/>
                        <w:rPr>
                          <w:rFonts w:ascii="Times New Roman" w:hAnsi="Times New Roman"/>
                          <w:bCs/>
                          <w:sz w:val="28"/>
                          <w:szCs w:val="28"/>
                        </w:rPr>
                      </w:pPr>
                      <w:r w:rsidRPr="00EF15C4">
                        <w:rPr>
                          <w:rFonts w:ascii="Times New Roman" w:hAnsi="Times New Roman"/>
                          <w:bCs/>
                          <w:sz w:val="28"/>
                          <w:szCs w:val="28"/>
                        </w:rPr>
                        <w:t>School of Public Health, University of Texas Health Science Center at Houston</w:t>
                      </w:r>
                    </w:p>
                    <w:p w14:paraId="5DFF8E89" w14:textId="77777777" w:rsidR="00AA22E9" w:rsidRPr="00AA22E9" w:rsidRDefault="00AA22E9" w:rsidP="00AA22E9">
                      <w:pPr>
                        <w:spacing w:line="240" w:lineRule="auto"/>
                        <w:contextualSpacing/>
                        <w:jc w:val="center"/>
                        <w:rPr>
                          <w:rFonts w:ascii="Times New Roman" w:hAnsi="Times New Roman"/>
                          <w:bCs/>
                          <w:sz w:val="32"/>
                          <w:szCs w:val="32"/>
                        </w:rPr>
                      </w:pPr>
                    </w:p>
                    <w:p w14:paraId="300BFF67" w14:textId="7E4A1A7D" w:rsidR="00AA22E9" w:rsidRDefault="00BF5A06" w:rsidP="00AA22E9">
                      <w:pPr>
                        <w:spacing w:line="240" w:lineRule="auto"/>
                        <w:contextualSpacing/>
                        <w:jc w:val="center"/>
                        <w:rPr>
                          <w:sz w:val="32"/>
                          <w:szCs w:val="32"/>
                        </w:rPr>
                      </w:pPr>
                      <w:r>
                        <w:rPr>
                          <w:noProof/>
                        </w:rPr>
                        <w:drawing>
                          <wp:inline distT="0" distB="0" distL="0" distR="0" wp14:anchorId="4A09AD01" wp14:editId="27E61A42">
                            <wp:extent cx="1428750" cy="1652316"/>
                            <wp:effectExtent l="0" t="0" r="0" b="5080"/>
                            <wp:docPr id="1" name="Picture 1"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low confidence"/>
                                    <pic:cNvPicPr>
                                      <a:picLocks noChangeAspect="1"/>
                                    </pic:cNvPicPr>
                                  </pic:nvPicPr>
                                  <pic:blipFill rotWithShape="1">
                                    <a:blip r:embed="rId5" cstate="print">
                                      <a:extLst>
                                        <a:ext uri="{28A0092B-C50C-407E-A947-70E740481C1C}">
                                          <a14:useLocalDpi xmlns:a14="http://schemas.microsoft.com/office/drawing/2010/main" val="0"/>
                                        </a:ext>
                                      </a:extLst>
                                    </a:blip>
                                    <a:srcRect l="5144" t="23997" r="3949" b="5929"/>
                                    <a:stretch/>
                                  </pic:blipFill>
                                  <pic:spPr bwMode="auto">
                                    <a:xfrm>
                                      <a:off x="0" y="0"/>
                                      <a:ext cx="1442611" cy="1668345"/>
                                    </a:xfrm>
                                    <a:prstGeom prst="rect">
                                      <a:avLst/>
                                    </a:prstGeom>
                                    <a:ln>
                                      <a:noFill/>
                                    </a:ln>
                                    <a:extLst>
                                      <a:ext uri="{53640926-AAD7-44D8-BBD7-CCE9431645EC}">
                                        <a14:shadowObscured xmlns:a14="http://schemas.microsoft.com/office/drawing/2010/main"/>
                                      </a:ext>
                                    </a:extLst>
                                  </pic:spPr>
                                </pic:pic>
                              </a:graphicData>
                            </a:graphic>
                          </wp:inline>
                        </w:drawing>
                      </w:r>
                    </w:p>
                    <w:p w14:paraId="7BE7304E" w14:textId="77777777" w:rsidR="00A876A2" w:rsidRPr="00AA22E9" w:rsidRDefault="00A876A2" w:rsidP="00AA22E9">
                      <w:pPr>
                        <w:spacing w:line="240" w:lineRule="auto"/>
                        <w:contextualSpacing/>
                        <w:jc w:val="center"/>
                        <w:rPr>
                          <w:sz w:val="32"/>
                          <w:szCs w:val="32"/>
                        </w:rPr>
                      </w:pPr>
                    </w:p>
                    <w:p w14:paraId="5751DFE5" w14:textId="7A63AE71" w:rsidR="00AA22E9" w:rsidRPr="00A876A2" w:rsidRDefault="00750C03" w:rsidP="00750C03">
                      <w:pPr>
                        <w:spacing w:line="240" w:lineRule="auto"/>
                        <w:contextualSpacing/>
                        <w:rPr>
                          <w:rFonts w:ascii="Times New Roman" w:hAnsi="Times New Roman" w:cs="Times New Roman"/>
                          <w:sz w:val="24"/>
                          <w:szCs w:val="24"/>
                        </w:rPr>
                      </w:pPr>
                      <w:r w:rsidRPr="00A876A2">
                        <w:rPr>
                          <w:rFonts w:ascii="Times New Roman" w:hAnsi="Times New Roman" w:cs="Times New Roman"/>
                          <w:sz w:val="24"/>
                          <w:szCs w:val="24"/>
                        </w:rPr>
                        <w:t xml:space="preserve">Dr. Yu is a molecular </w:t>
                      </w:r>
                      <w:proofErr w:type="gramStart"/>
                      <w:r w:rsidRPr="00A876A2">
                        <w:rPr>
                          <w:rFonts w:ascii="Times New Roman" w:hAnsi="Times New Roman" w:cs="Times New Roman"/>
                          <w:sz w:val="24"/>
                          <w:szCs w:val="24"/>
                        </w:rPr>
                        <w:t>epidemiologist</w:t>
                      </w:r>
                      <w:proofErr w:type="gramEnd"/>
                      <w:r w:rsidRPr="00A876A2">
                        <w:rPr>
                          <w:rFonts w:ascii="Times New Roman" w:hAnsi="Times New Roman" w:cs="Times New Roman"/>
                          <w:sz w:val="24"/>
                          <w:szCs w:val="24"/>
                        </w:rPr>
                        <w:t xml:space="preserve"> and her research focuses on discovering novel biomarkers and underlying biological pathways of cardiopulmonary disease using cutting-edge omics technologies, including whole genome sequencing, proteomics and metabolomics. Dr. Yu has been leading multiple omics projects in large consortia including the Cohorts for Heart and Aging Research in Genomic Epidemiology (CHARGE) consortium, the Trans-Omics for Precision Medicine (</w:t>
                      </w:r>
                      <w:proofErr w:type="spellStart"/>
                      <w:r w:rsidRPr="00A876A2">
                        <w:rPr>
                          <w:rFonts w:ascii="Times New Roman" w:hAnsi="Times New Roman" w:cs="Times New Roman"/>
                          <w:sz w:val="24"/>
                          <w:szCs w:val="24"/>
                        </w:rPr>
                        <w:t>TOPMed</w:t>
                      </w:r>
                      <w:proofErr w:type="spellEnd"/>
                      <w:r w:rsidRPr="00A876A2">
                        <w:rPr>
                          <w:rFonts w:ascii="Times New Roman" w:hAnsi="Times New Roman" w:cs="Times New Roman"/>
                          <w:sz w:val="24"/>
                          <w:szCs w:val="24"/>
                        </w:rPr>
                        <w:t xml:space="preserve">) Program and the </w:t>
                      </w:r>
                      <w:proofErr w:type="spellStart"/>
                      <w:r w:rsidRPr="00A876A2">
                        <w:rPr>
                          <w:rFonts w:ascii="Times New Roman" w:hAnsi="Times New Roman" w:cs="Times New Roman"/>
                          <w:sz w:val="24"/>
                          <w:szCs w:val="24"/>
                        </w:rPr>
                        <w:t>COnsortium</w:t>
                      </w:r>
                      <w:proofErr w:type="spellEnd"/>
                      <w:r w:rsidRPr="00A876A2">
                        <w:rPr>
                          <w:rFonts w:ascii="Times New Roman" w:hAnsi="Times New Roman" w:cs="Times New Roman"/>
                          <w:sz w:val="24"/>
                          <w:szCs w:val="24"/>
                        </w:rPr>
                        <w:t xml:space="preserve"> of </w:t>
                      </w:r>
                      <w:proofErr w:type="spellStart"/>
                      <w:r w:rsidRPr="00A876A2">
                        <w:rPr>
                          <w:rFonts w:ascii="Times New Roman" w:hAnsi="Times New Roman" w:cs="Times New Roman"/>
                          <w:sz w:val="24"/>
                          <w:szCs w:val="24"/>
                        </w:rPr>
                        <w:t>METabolomics</w:t>
                      </w:r>
                      <w:proofErr w:type="spellEnd"/>
                      <w:r w:rsidRPr="00A876A2">
                        <w:rPr>
                          <w:rFonts w:ascii="Times New Roman" w:hAnsi="Times New Roman" w:cs="Times New Roman"/>
                          <w:sz w:val="24"/>
                          <w:szCs w:val="24"/>
                        </w:rPr>
                        <w:t xml:space="preserve"> Studies (COMETS). Her work on integrating omics for cardiovascular disease has been sponsored by the National Heart, Lung, and Blood Institute and American Heart Association.</w:t>
                      </w:r>
                    </w:p>
                    <w:p w14:paraId="7B0726FC" w14:textId="77777777" w:rsidR="00AA22E9" w:rsidRPr="00750C03" w:rsidRDefault="00AA22E9" w:rsidP="00750C03">
                      <w:pPr>
                        <w:spacing w:line="240" w:lineRule="auto"/>
                        <w:contextualSpacing/>
                        <w:rPr>
                          <w:rFonts w:ascii="Times New Roman" w:hAnsi="Times New Roman"/>
                          <w:b/>
                          <w:bCs/>
                          <w:sz w:val="24"/>
                          <w:szCs w:val="24"/>
                        </w:rPr>
                      </w:pPr>
                    </w:p>
                    <w:p w14:paraId="5C6F86BC" w14:textId="61618E01" w:rsidR="00AA22E9" w:rsidRPr="007C21FB" w:rsidRDefault="00AA22E9" w:rsidP="00AA22E9">
                      <w:pPr>
                        <w:spacing w:line="228" w:lineRule="auto"/>
                        <w:contextualSpacing/>
                        <w:jc w:val="center"/>
                        <w:rPr>
                          <w:rFonts w:ascii="Times New Roman" w:hAnsi="Times New Roman"/>
                          <w:b/>
                          <w:bCs/>
                          <w:sz w:val="24"/>
                          <w:szCs w:val="24"/>
                        </w:rPr>
                      </w:pPr>
                      <w:r w:rsidRPr="007C21FB">
                        <w:rPr>
                          <w:rFonts w:ascii="Times New Roman" w:hAnsi="Times New Roman"/>
                          <w:b/>
                          <w:bCs/>
                          <w:sz w:val="24"/>
                          <w:szCs w:val="24"/>
                        </w:rPr>
                        <w:t xml:space="preserve">Monday, </w:t>
                      </w:r>
                      <w:r w:rsidR="00D10844" w:rsidRPr="007C21FB">
                        <w:rPr>
                          <w:rFonts w:ascii="Times New Roman" w:hAnsi="Times New Roman"/>
                          <w:b/>
                          <w:bCs/>
                          <w:sz w:val="24"/>
                          <w:szCs w:val="24"/>
                        </w:rPr>
                        <w:t>Decem</w:t>
                      </w:r>
                      <w:r w:rsidRPr="007C21FB">
                        <w:rPr>
                          <w:rFonts w:ascii="Times New Roman" w:hAnsi="Times New Roman"/>
                          <w:b/>
                          <w:bCs/>
                          <w:sz w:val="24"/>
                          <w:szCs w:val="24"/>
                        </w:rPr>
                        <w:t xml:space="preserve">ber </w:t>
                      </w:r>
                      <w:r w:rsidR="00D10844" w:rsidRPr="007C21FB">
                        <w:rPr>
                          <w:rFonts w:ascii="Times New Roman" w:hAnsi="Times New Roman"/>
                          <w:b/>
                          <w:bCs/>
                          <w:sz w:val="24"/>
                          <w:szCs w:val="24"/>
                        </w:rPr>
                        <w:t>5</w:t>
                      </w:r>
                      <w:r w:rsidRPr="007C21FB">
                        <w:rPr>
                          <w:rFonts w:ascii="Times New Roman" w:hAnsi="Times New Roman"/>
                          <w:b/>
                          <w:bCs/>
                          <w:sz w:val="24"/>
                          <w:szCs w:val="24"/>
                        </w:rPr>
                        <w:t xml:space="preserve">, </w:t>
                      </w:r>
                      <w:proofErr w:type="gramStart"/>
                      <w:r w:rsidRPr="007C21FB">
                        <w:rPr>
                          <w:rFonts w:ascii="Times New Roman" w:hAnsi="Times New Roman"/>
                          <w:b/>
                          <w:bCs/>
                          <w:sz w:val="24"/>
                          <w:szCs w:val="24"/>
                        </w:rPr>
                        <w:t>2022</w:t>
                      </w:r>
                      <w:proofErr w:type="gramEnd"/>
                      <w:r w:rsidRPr="007C21FB">
                        <w:rPr>
                          <w:rFonts w:ascii="Times New Roman" w:hAnsi="Times New Roman"/>
                          <w:b/>
                          <w:bCs/>
                          <w:sz w:val="24"/>
                          <w:szCs w:val="24"/>
                        </w:rPr>
                        <w:t xml:space="preserve"> at 12:00 PM</w:t>
                      </w:r>
                    </w:p>
                    <w:p w14:paraId="3D90B76F" w14:textId="77777777" w:rsidR="00AA22E9" w:rsidRPr="007C21FB" w:rsidRDefault="00AA22E9" w:rsidP="00AA22E9">
                      <w:pPr>
                        <w:spacing w:line="228" w:lineRule="auto"/>
                        <w:contextualSpacing/>
                        <w:jc w:val="center"/>
                        <w:rPr>
                          <w:rFonts w:ascii="Times New Roman" w:hAnsi="Times New Roman"/>
                          <w:b/>
                          <w:bCs/>
                          <w:sz w:val="24"/>
                          <w:szCs w:val="24"/>
                        </w:rPr>
                      </w:pPr>
                      <w:r w:rsidRPr="007C21FB">
                        <w:rPr>
                          <w:rFonts w:ascii="Times New Roman" w:hAnsi="Times New Roman"/>
                          <w:b/>
                          <w:bCs/>
                          <w:sz w:val="24"/>
                          <w:szCs w:val="24"/>
                        </w:rPr>
                        <w:t>Tidewater Room 1210</w:t>
                      </w:r>
                    </w:p>
                    <w:p w14:paraId="3801E889" w14:textId="52078707" w:rsidR="00750C03" w:rsidRPr="00750C03" w:rsidRDefault="00AA22E9" w:rsidP="00750C03">
                      <w:pPr>
                        <w:spacing w:line="240" w:lineRule="auto"/>
                        <w:contextualSpacing/>
                        <w:jc w:val="center"/>
                        <w:rPr>
                          <w:rFonts w:ascii="Times New Roman" w:hAnsi="Times New Roman"/>
                          <w:bCs/>
                          <w:sz w:val="24"/>
                          <w:szCs w:val="24"/>
                        </w:rPr>
                      </w:pPr>
                      <w:r w:rsidRPr="007C21FB">
                        <w:rPr>
                          <w:rFonts w:ascii="Times New Roman" w:hAnsi="Times New Roman"/>
                          <w:bCs/>
                          <w:sz w:val="24"/>
                          <w:szCs w:val="24"/>
                        </w:rPr>
                        <w:t>Lunch will be served at 12 PM</w:t>
                      </w:r>
                    </w:p>
                    <w:p w14:paraId="44B2E148" w14:textId="77777777" w:rsidR="00AA22E9" w:rsidRPr="007C21FB" w:rsidRDefault="00AA22E9" w:rsidP="00AA22E9">
                      <w:pPr>
                        <w:spacing w:line="240" w:lineRule="auto"/>
                        <w:contextualSpacing/>
                        <w:jc w:val="center"/>
                        <w:rPr>
                          <w:rFonts w:ascii="Times New Roman" w:hAnsi="Times New Roman"/>
                          <w:sz w:val="24"/>
                          <w:szCs w:val="24"/>
                        </w:rPr>
                      </w:pPr>
                      <w:r w:rsidRPr="007C21FB">
                        <w:rPr>
                          <w:rFonts w:ascii="Times New Roman" w:hAnsi="Times New Roman"/>
                          <w:sz w:val="24"/>
                          <w:szCs w:val="24"/>
                        </w:rPr>
                        <w:t xml:space="preserve">For additional information, please contact Blake Bathel at </w:t>
                      </w:r>
                    </w:p>
                    <w:p w14:paraId="1D795862" w14:textId="77777777" w:rsidR="00AA22E9" w:rsidRPr="007C21FB" w:rsidRDefault="00AA22E9" w:rsidP="00AA22E9">
                      <w:pPr>
                        <w:spacing w:line="240" w:lineRule="auto"/>
                        <w:contextualSpacing/>
                        <w:jc w:val="center"/>
                        <w:rPr>
                          <w:rFonts w:ascii="Times New Roman" w:hAnsi="Times New Roman"/>
                          <w:sz w:val="24"/>
                          <w:szCs w:val="24"/>
                        </w:rPr>
                      </w:pPr>
                      <w:r w:rsidRPr="007C21FB">
                        <w:rPr>
                          <w:rFonts w:ascii="Times New Roman" w:hAnsi="Times New Roman"/>
                          <w:sz w:val="24"/>
                          <w:szCs w:val="24"/>
                        </w:rPr>
                        <w:t>988-0679 or bbathel@tulane.edu</w:t>
                      </w:r>
                    </w:p>
                    <w:p w14:paraId="5340572E" w14:textId="77777777" w:rsidR="00AA22E9" w:rsidRPr="00AA22E9" w:rsidRDefault="00AA22E9" w:rsidP="00AA22E9">
                      <w:pPr>
                        <w:spacing w:line="240" w:lineRule="auto"/>
                        <w:contextualSpacing/>
                        <w:jc w:val="center"/>
                        <w:rPr>
                          <w:rFonts w:ascii="Times New Roman" w:hAnsi="Times New Roman"/>
                          <w:sz w:val="32"/>
                          <w:szCs w:val="32"/>
                        </w:rPr>
                      </w:pPr>
                    </w:p>
                  </w:txbxContent>
                </v:textbox>
                <w10:wrap type="square"/>
              </v:shape>
            </w:pict>
          </mc:Fallback>
        </mc:AlternateContent>
      </w:r>
    </w:p>
    <w:sectPr w:rsidR="00896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E9"/>
    <w:rsid w:val="00437C6E"/>
    <w:rsid w:val="00750C03"/>
    <w:rsid w:val="007C21FB"/>
    <w:rsid w:val="008966C3"/>
    <w:rsid w:val="00A876A2"/>
    <w:rsid w:val="00AA22E9"/>
    <w:rsid w:val="00B240AF"/>
    <w:rsid w:val="00BF5A06"/>
    <w:rsid w:val="00D10844"/>
    <w:rsid w:val="00E31F67"/>
    <w:rsid w:val="00EF0951"/>
    <w:rsid w:val="00EF15C4"/>
    <w:rsid w:val="00F1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5557"/>
  <w15:chartTrackingRefBased/>
  <w15:docId w15:val="{FE5BFD39-ADBE-435F-9917-02C29FA5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Bathel, Blake M</dc:creator>
  <cp:keywords/>
  <dc:description/>
  <cp:lastModifiedBy>Bathel, Blake M</cp:lastModifiedBy>
  <cp:revision>10</cp:revision>
  <dcterms:created xsi:type="dcterms:W3CDTF">2022-09-29T14:09:00Z</dcterms:created>
  <dcterms:modified xsi:type="dcterms:W3CDTF">2022-11-29T16:08:00Z</dcterms:modified>
</cp:coreProperties>
</file>