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66EFA" w14:textId="204292BF" w:rsidR="00C85855" w:rsidRDefault="000C39E4" w:rsidP="008651A6">
      <w:pPr>
        <w:pStyle w:val="NoSpacing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0C39E4">
        <w:rPr>
          <w:rFonts w:ascii="Calibri" w:eastAsia="Calibri" w:hAnsi="Calibri" w:cs="Times New Roman"/>
          <w:noProof/>
        </w:rPr>
        <w:drawing>
          <wp:inline distT="0" distB="0" distL="0" distR="0" wp14:anchorId="07B42319" wp14:editId="6F700A70">
            <wp:extent cx="819150" cy="373829"/>
            <wp:effectExtent l="0" t="0" r="0" b="7620"/>
            <wp:docPr id="2" name="Picture 2" descr="C:\Users\harveyle\AppData\Local\Temp\Temp1_umsl_red_logotype.zip\UMSL red logotype\umsl_type_red_981e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veyle\AppData\Local\Temp\Temp1_umsl_red_logotype.zip\UMSL red logotype\umsl_type_red_981e3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024" cy="399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426FBB" w14:textId="77777777" w:rsidR="000C39E4" w:rsidRPr="000C39E4" w:rsidRDefault="000C39E4" w:rsidP="000C39E4">
      <w:pPr>
        <w:pStyle w:val="NoSpacing"/>
        <w:ind w:right="-72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1F3B107A" w14:textId="3504767D" w:rsidR="000C39E4" w:rsidRPr="00FD0AB9" w:rsidRDefault="000C39E4" w:rsidP="000C39E4">
      <w:pPr>
        <w:pStyle w:val="NoSpacing"/>
        <w:ind w:right="-720"/>
        <w:rPr>
          <w:rFonts w:ascii="Arial" w:hAnsi="Arial" w:cs="Arial"/>
          <w:sz w:val="32"/>
          <w:szCs w:val="32"/>
        </w:rPr>
      </w:pPr>
      <w:r w:rsidRPr="000C39E4">
        <w:rPr>
          <w:rFonts w:ascii="Arial" w:hAnsi="Arial" w:cs="Arial"/>
          <w:b/>
          <w:bCs/>
          <w:sz w:val="32"/>
          <w:szCs w:val="32"/>
        </w:rPr>
        <w:t xml:space="preserve">JUNIOR FACULTY TRAVEL GRANT COMPETITION </w:t>
      </w:r>
      <w:r w:rsidRPr="00FD0AB9">
        <w:rPr>
          <w:rFonts w:ascii="Arial" w:hAnsi="Arial" w:cs="Arial"/>
          <w:b/>
          <w:bCs/>
          <w:sz w:val="32"/>
          <w:szCs w:val="32"/>
        </w:rPr>
        <w:t>2022</w:t>
      </w:r>
    </w:p>
    <w:p w14:paraId="60FEC0BA" w14:textId="77777777" w:rsidR="0085019C" w:rsidRPr="0085019C" w:rsidRDefault="008651A6" w:rsidP="000C39E4">
      <w:pPr>
        <w:pStyle w:val="NoSpacing"/>
        <w:ind w:right="-720"/>
        <w:rPr>
          <w:rFonts w:ascii="Arial" w:hAnsi="Arial" w:cs="Arial"/>
          <w:b/>
          <w:bCs/>
          <w:sz w:val="10"/>
          <w:szCs w:val="10"/>
        </w:rPr>
      </w:pPr>
      <w:r w:rsidRPr="00F73226">
        <w:rPr>
          <w:rFonts w:ascii="Arial" w:hAnsi="Arial" w:cs="Arial"/>
          <w:sz w:val="28"/>
          <w:szCs w:val="28"/>
        </w:rPr>
        <w:t>Office of Research and Economic &amp;</w:t>
      </w:r>
      <w:r w:rsidR="00F73226">
        <w:rPr>
          <w:rFonts w:ascii="Arial" w:hAnsi="Arial" w:cs="Arial"/>
          <w:sz w:val="28"/>
          <w:szCs w:val="28"/>
        </w:rPr>
        <w:t xml:space="preserve"> </w:t>
      </w:r>
      <w:r w:rsidRPr="00F73226">
        <w:rPr>
          <w:rFonts w:ascii="Arial" w:hAnsi="Arial" w:cs="Arial"/>
          <w:sz w:val="28"/>
          <w:szCs w:val="28"/>
        </w:rPr>
        <w:t>Community Development</w:t>
      </w:r>
      <w:r w:rsidR="000C39E4">
        <w:rPr>
          <w:rFonts w:ascii="Arial" w:hAnsi="Arial" w:cs="Arial"/>
          <w:sz w:val="28"/>
          <w:szCs w:val="28"/>
        </w:rPr>
        <w:tab/>
      </w:r>
      <w:r w:rsidRPr="00F73226">
        <w:rPr>
          <w:sz w:val="28"/>
          <w:szCs w:val="28"/>
        </w:rPr>
        <w:br/>
      </w:r>
      <w:r w:rsidRPr="00F73226">
        <w:rPr>
          <w:rFonts w:ascii="Arial" w:hAnsi="Arial" w:cs="Arial"/>
          <w:sz w:val="28"/>
          <w:szCs w:val="28"/>
        </w:rPr>
        <w:t>Faculty Senate Research Panel (FS202</w:t>
      </w:r>
      <w:r w:rsidR="00F73226">
        <w:rPr>
          <w:rFonts w:ascii="Arial" w:hAnsi="Arial" w:cs="Arial"/>
          <w:sz w:val="28"/>
          <w:szCs w:val="28"/>
        </w:rPr>
        <w:t>2</w:t>
      </w:r>
      <w:r w:rsidRPr="00F73226">
        <w:rPr>
          <w:rFonts w:ascii="Arial" w:hAnsi="Arial" w:cs="Arial"/>
          <w:sz w:val="28"/>
          <w:szCs w:val="28"/>
        </w:rPr>
        <w:t>)</w:t>
      </w:r>
      <w:r w:rsidRPr="00F73226">
        <w:rPr>
          <w:sz w:val="28"/>
          <w:szCs w:val="28"/>
        </w:rPr>
        <w:br/>
      </w:r>
    </w:p>
    <w:p w14:paraId="6BA0784A" w14:textId="61D91B72" w:rsidR="00F73226" w:rsidRDefault="008651A6" w:rsidP="000C39E4">
      <w:pPr>
        <w:pStyle w:val="NoSpacing"/>
        <w:ind w:right="-720"/>
        <w:rPr>
          <w:rFonts w:ascii="Arial" w:hAnsi="Arial" w:cs="Arial"/>
          <w:sz w:val="29"/>
          <w:szCs w:val="29"/>
        </w:rPr>
      </w:pPr>
      <w:r w:rsidRPr="00F73226">
        <w:rPr>
          <w:rFonts w:ascii="Arial" w:hAnsi="Arial" w:cs="Arial"/>
          <w:b/>
          <w:bCs/>
          <w:sz w:val="28"/>
          <w:szCs w:val="28"/>
        </w:rPr>
        <w:t xml:space="preserve">DEADLINE: </w:t>
      </w:r>
      <w:r w:rsidR="00F73226" w:rsidRPr="00F73226">
        <w:rPr>
          <w:rFonts w:ascii="Arial" w:hAnsi="Arial" w:cs="Arial"/>
          <w:b/>
          <w:bCs/>
          <w:sz w:val="28"/>
          <w:szCs w:val="28"/>
        </w:rPr>
        <w:t>Friday, Oct. 14</w:t>
      </w:r>
      <w:r w:rsidRPr="00F73226">
        <w:rPr>
          <w:rFonts w:ascii="Arial" w:hAnsi="Arial" w:cs="Arial"/>
          <w:b/>
          <w:bCs/>
          <w:sz w:val="28"/>
          <w:szCs w:val="28"/>
        </w:rPr>
        <w:t>, 202</w:t>
      </w:r>
      <w:r w:rsidR="00F73226" w:rsidRPr="00F73226">
        <w:rPr>
          <w:rFonts w:ascii="Arial" w:hAnsi="Arial" w:cs="Arial"/>
          <w:b/>
          <w:bCs/>
          <w:sz w:val="28"/>
          <w:szCs w:val="28"/>
        </w:rPr>
        <w:t>2</w:t>
      </w:r>
      <w:r w:rsidRPr="00F73226">
        <w:rPr>
          <w:rFonts w:ascii="Arial" w:hAnsi="Arial" w:cs="Arial"/>
          <w:b/>
          <w:bCs/>
          <w:sz w:val="28"/>
          <w:szCs w:val="28"/>
        </w:rPr>
        <w:t>, 5:00 PM</w:t>
      </w:r>
      <w:r>
        <w:br/>
      </w:r>
      <w:r w:rsidR="00C85855" w:rsidRPr="00C85855">
        <w:rPr>
          <w:rFonts w:ascii="Arial" w:hAnsi="Arial" w:cs="Arial"/>
          <w:b/>
          <w:bCs/>
          <w:sz w:val="29"/>
          <w:szCs w:val="29"/>
          <w:u w:val="single"/>
        </w:rPr>
        <w:t>___________________________________________________</w:t>
      </w:r>
      <w:r w:rsidR="00C85855">
        <w:rPr>
          <w:rFonts w:ascii="Arial" w:hAnsi="Arial" w:cs="Arial"/>
          <w:b/>
          <w:bCs/>
          <w:sz w:val="29"/>
          <w:szCs w:val="29"/>
          <w:u w:val="single"/>
        </w:rPr>
        <w:t>_</w:t>
      </w:r>
    </w:p>
    <w:p w14:paraId="61253E00" w14:textId="77777777" w:rsidR="00C85855" w:rsidRPr="000C39E4" w:rsidRDefault="008651A6" w:rsidP="008651A6">
      <w:pPr>
        <w:pStyle w:val="NoSpacing"/>
        <w:rPr>
          <w:rFonts w:ascii="Arial" w:hAnsi="Arial" w:cs="Arial"/>
          <w:sz w:val="16"/>
          <w:szCs w:val="16"/>
        </w:rPr>
      </w:pPr>
      <w:r w:rsidRPr="00C85855">
        <w:rPr>
          <w:rFonts w:ascii="Arial" w:hAnsi="Arial" w:cs="Arial"/>
          <w:b/>
          <w:bCs/>
          <w:sz w:val="24"/>
          <w:szCs w:val="24"/>
        </w:rPr>
        <w:t>ABOUT THE GRANT</w:t>
      </w:r>
      <w:r>
        <w:br/>
      </w:r>
    </w:p>
    <w:p w14:paraId="60BCB686" w14:textId="0BC658E1" w:rsidR="00C85855" w:rsidRPr="000C39E4" w:rsidRDefault="008651A6" w:rsidP="009E1141">
      <w:pPr>
        <w:pStyle w:val="NoSpacing"/>
        <w:jc w:val="both"/>
        <w:rPr>
          <w:rFonts w:ascii="Arial" w:hAnsi="Arial" w:cs="Arial"/>
          <w:sz w:val="16"/>
          <w:szCs w:val="16"/>
        </w:rPr>
      </w:pPr>
      <w:r w:rsidRPr="000C39E4">
        <w:rPr>
          <w:rFonts w:ascii="Arial" w:hAnsi="Arial" w:cs="Arial"/>
        </w:rPr>
        <w:t>The Junior Faculty Travel Grant competition is open to full-time, untenured, tenure-track faculty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members</w:t>
      </w:r>
      <w:r w:rsidR="004446D1">
        <w:rPr>
          <w:rFonts w:ascii="Arial" w:hAnsi="Arial" w:cs="Arial"/>
        </w:rPr>
        <w:t xml:space="preserve"> and to </w:t>
      </w:r>
      <w:r w:rsidR="001B0F48">
        <w:rPr>
          <w:rFonts w:ascii="Arial" w:hAnsi="Arial" w:cs="Arial"/>
        </w:rPr>
        <w:t xml:space="preserve">full-time </w:t>
      </w:r>
      <w:r w:rsidR="004446D1">
        <w:rPr>
          <w:rFonts w:ascii="Arial" w:hAnsi="Arial" w:cs="Arial"/>
        </w:rPr>
        <w:t>non-tenure track assistant professors whose appointment involves a research mission</w:t>
      </w:r>
      <w:r w:rsidRPr="000C39E4">
        <w:rPr>
          <w:rFonts w:ascii="Arial" w:hAnsi="Arial" w:cs="Arial"/>
        </w:rPr>
        <w:t>. The purpose of the funding is to strengthen faculty research and creative activities.</w:t>
      </w:r>
      <w:r w:rsidRPr="000C39E4">
        <w:br/>
      </w:r>
    </w:p>
    <w:p w14:paraId="2261DC7D" w14:textId="77777777" w:rsidR="009E1141" w:rsidRDefault="008651A6" w:rsidP="009E1141">
      <w:pPr>
        <w:pStyle w:val="NoSpacing"/>
        <w:jc w:val="both"/>
        <w:rPr>
          <w:rFonts w:ascii="Arial" w:hAnsi="Arial" w:cs="Arial"/>
        </w:rPr>
      </w:pPr>
      <w:r w:rsidRPr="000C39E4">
        <w:rPr>
          <w:rFonts w:ascii="Arial" w:hAnsi="Arial" w:cs="Arial"/>
        </w:rPr>
        <w:t>Up to $1,000 will be awarded for expenses to attend a professional conference. The Panel will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 xml:space="preserve">consider applications for conference travel between </w:t>
      </w:r>
      <w:r w:rsidRPr="006960C7">
        <w:rPr>
          <w:rFonts w:ascii="Arial" w:hAnsi="Arial" w:cs="Arial"/>
        </w:rPr>
        <w:t>1/1/202</w:t>
      </w:r>
      <w:r w:rsidR="00FA3DAB" w:rsidRPr="006960C7">
        <w:rPr>
          <w:rFonts w:ascii="Arial" w:hAnsi="Arial" w:cs="Arial"/>
        </w:rPr>
        <w:t>3</w:t>
      </w:r>
      <w:r w:rsidRPr="006960C7">
        <w:rPr>
          <w:rFonts w:ascii="Arial" w:hAnsi="Arial" w:cs="Arial"/>
        </w:rPr>
        <w:t xml:space="preserve"> and 12/31/202</w:t>
      </w:r>
      <w:r w:rsidR="00C85855" w:rsidRPr="006960C7">
        <w:rPr>
          <w:rFonts w:ascii="Arial" w:hAnsi="Arial" w:cs="Arial"/>
        </w:rPr>
        <w:t>3</w:t>
      </w:r>
      <w:r w:rsidRPr="006960C7">
        <w:rPr>
          <w:rFonts w:ascii="Arial" w:hAnsi="Arial" w:cs="Arial"/>
        </w:rPr>
        <w:t>.</w:t>
      </w:r>
    </w:p>
    <w:p w14:paraId="738FAED0" w14:textId="1F545B56" w:rsidR="00C85855" w:rsidRPr="000C39E4" w:rsidRDefault="008651A6" w:rsidP="009E1141">
      <w:pPr>
        <w:pStyle w:val="NoSpacing"/>
        <w:jc w:val="both"/>
        <w:rPr>
          <w:rFonts w:ascii="Arial" w:hAnsi="Arial" w:cs="Arial"/>
        </w:rPr>
      </w:pPr>
      <w:r w:rsidRPr="000C39E4">
        <w:br/>
      </w:r>
      <w:r w:rsidRPr="000C39E4">
        <w:rPr>
          <w:rFonts w:ascii="Arial" w:hAnsi="Arial" w:cs="Arial"/>
        </w:rPr>
        <w:t>Through a competitive process, awards will be made to junior faculty from any discipline.</w:t>
      </w:r>
    </w:p>
    <w:p w14:paraId="2C3E4F1B" w14:textId="77777777" w:rsidR="00C85855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Faculty members may apply for only one Office of Research Administration funded Junior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Faculty Travel Grant during an award cycle.</w:t>
      </w:r>
    </w:p>
    <w:p w14:paraId="55432584" w14:textId="77777777" w:rsidR="00C85855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Applicants should detail their role in the conference (for instance, presenting a seminar,</w:t>
      </w:r>
      <w:r w:rsidRPr="000C39E4">
        <w:rPr>
          <w:rFonts w:ascii="Arial" w:hAnsi="Arial" w:cs="Arial"/>
        </w:rPr>
        <w:br/>
        <w:t>workshop, or poster; serving as a panel member, discussant, or key conference organizer).</w:t>
      </w:r>
    </w:p>
    <w:p w14:paraId="68AA6B8B" w14:textId="77777777" w:rsidR="00C85855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Priority will be given to faculty who provide a full justification for the purpose of the trip, either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as part of their career development or the benefit of the university, and the rationale for the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choice of meeting.</w:t>
      </w:r>
    </w:p>
    <w:p w14:paraId="648525A9" w14:textId="77777777" w:rsidR="000C39E4" w:rsidRPr="000C39E4" w:rsidRDefault="00C85855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 xml:space="preserve">A </w:t>
      </w:r>
      <w:r w:rsidR="008651A6" w:rsidRPr="000C39E4">
        <w:rPr>
          <w:rFonts w:ascii="Arial" w:hAnsi="Arial" w:cs="Arial"/>
        </w:rPr>
        <w:t>presentation need not be accepted by the conference organizers at the time of application. If</w:t>
      </w:r>
      <w:r w:rsidRPr="000C39E4">
        <w:rPr>
          <w:rFonts w:ascii="Arial" w:hAnsi="Arial" w:cs="Arial"/>
        </w:rPr>
        <w:t xml:space="preserve"> </w:t>
      </w:r>
      <w:r w:rsidR="008651A6" w:rsidRPr="000C39E4">
        <w:rPr>
          <w:rFonts w:ascii="Arial" w:hAnsi="Arial" w:cs="Arial"/>
        </w:rPr>
        <w:t>the presentation is not accepted or is withdrawn, awarded funds must be returned to the Office</w:t>
      </w:r>
      <w:r w:rsidRPr="000C39E4">
        <w:rPr>
          <w:rFonts w:ascii="Arial" w:hAnsi="Arial" w:cs="Arial"/>
        </w:rPr>
        <w:t xml:space="preserve"> </w:t>
      </w:r>
      <w:r w:rsidR="008651A6" w:rsidRPr="000C39E4">
        <w:rPr>
          <w:rFonts w:ascii="Arial" w:hAnsi="Arial" w:cs="Arial"/>
        </w:rPr>
        <w:t>of Research Administration. Documentation of presentation will be required at the time of</w:t>
      </w:r>
      <w:r w:rsidRPr="000C39E4">
        <w:rPr>
          <w:rFonts w:ascii="Arial" w:hAnsi="Arial" w:cs="Arial"/>
        </w:rPr>
        <w:t xml:space="preserve"> </w:t>
      </w:r>
      <w:r w:rsidR="008651A6" w:rsidRPr="000C39E4">
        <w:rPr>
          <w:rFonts w:ascii="Arial" w:hAnsi="Arial" w:cs="Arial"/>
        </w:rPr>
        <w:t>reimbursement.</w:t>
      </w:r>
    </w:p>
    <w:p w14:paraId="3D7FA331" w14:textId="77777777" w:rsidR="000C39E4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Due to limited funds, priority will be given to faculty who have not received ORA funding in the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past two funding periods.</w:t>
      </w:r>
    </w:p>
    <w:p w14:paraId="1A70621B" w14:textId="77777777" w:rsidR="000C39E4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Future travel will be given priority. Applications for retroactive travel support (i.e., back to</w:t>
      </w:r>
      <w:r w:rsidR="00C85855" w:rsidRPr="000C39E4">
        <w:rPr>
          <w:rFonts w:ascii="Arial" w:hAnsi="Arial" w:cs="Arial"/>
        </w:rPr>
        <w:t xml:space="preserve"> </w:t>
      </w:r>
      <w:r w:rsidRPr="006960C7">
        <w:rPr>
          <w:rFonts w:ascii="Arial" w:hAnsi="Arial" w:cs="Arial"/>
        </w:rPr>
        <w:t>8/1/</w:t>
      </w:r>
      <w:r w:rsidR="00C85855" w:rsidRPr="006960C7">
        <w:rPr>
          <w:rFonts w:ascii="Arial" w:hAnsi="Arial" w:cs="Arial"/>
        </w:rPr>
        <w:t>22</w:t>
      </w:r>
      <w:r w:rsidRPr="006960C7">
        <w:rPr>
          <w:rFonts w:ascii="Arial" w:hAnsi="Arial" w:cs="Arial"/>
        </w:rPr>
        <w:t>)</w:t>
      </w:r>
      <w:r w:rsidRPr="000C39E4">
        <w:rPr>
          <w:rFonts w:ascii="Arial" w:hAnsi="Arial" w:cs="Arial"/>
        </w:rPr>
        <w:t xml:space="preserve"> will be considered on a case-by-case basis.</w:t>
      </w:r>
    </w:p>
    <w:p w14:paraId="4025F8FC" w14:textId="77777777" w:rsidR="000C39E4" w:rsidRPr="000C39E4" w:rsidRDefault="008651A6" w:rsidP="00C85855">
      <w:pPr>
        <w:pStyle w:val="NoSpacing"/>
        <w:numPr>
          <w:ilvl w:val="0"/>
          <w:numId w:val="1"/>
        </w:numPr>
        <w:ind w:right="-630"/>
      </w:pPr>
      <w:r w:rsidRPr="000C39E4">
        <w:rPr>
          <w:rFonts w:ascii="Arial" w:hAnsi="Arial" w:cs="Arial"/>
        </w:rPr>
        <w:t>Awardees are expected to remain employed by the university for at least one full year after the</w:t>
      </w:r>
      <w:r w:rsidR="00C85855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award period ends.</w:t>
      </w:r>
    </w:p>
    <w:p w14:paraId="7D54803A" w14:textId="1C90FD1A" w:rsidR="00C85855" w:rsidRPr="009E1141" w:rsidRDefault="001361E6" w:rsidP="00C85855">
      <w:pPr>
        <w:pStyle w:val="NoSpacing"/>
        <w:numPr>
          <w:ilvl w:val="0"/>
          <w:numId w:val="1"/>
        </w:numPr>
        <w:ind w:right="-630"/>
        <w:rPr>
          <w:rFonts w:ascii="Arial" w:hAnsi="Arial" w:cs="Arial"/>
        </w:rPr>
      </w:pPr>
      <w:r w:rsidRPr="009E1141">
        <w:rPr>
          <w:rFonts w:ascii="Arial" w:hAnsi="Arial" w:cs="Arial"/>
          <w:color w:val="000000"/>
        </w:rPr>
        <w:t>Funds can be used for attendance at virtual, hybrid, or in-person conferences.</w:t>
      </w:r>
      <w:r w:rsidR="008651A6" w:rsidRPr="009E1141">
        <w:rPr>
          <w:rFonts w:ascii="Arial" w:hAnsi="Arial" w:cs="Arial"/>
        </w:rPr>
        <w:br/>
      </w:r>
    </w:p>
    <w:p w14:paraId="5BC37C6D" w14:textId="77777777" w:rsidR="00C85855" w:rsidRPr="000C39E4" w:rsidRDefault="008651A6" w:rsidP="00C85855">
      <w:pPr>
        <w:pStyle w:val="NoSpacing"/>
        <w:ind w:left="720" w:right="-630" w:hanging="630"/>
        <w:rPr>
          <w:sz w:val="16"/>
          <w:szCs w:val="16"/>
        </w:rPr>
      </w:pPr>
      <w:r w:rsidRPr="00C85855">
        <w:rPr>
          <w:rFonts w:ascii="Arial" w:hAnsi="Arial" w:cs="Arial"/>
          <w:b/>
          <w:bCs/>
          <w:sz w:val="24"/>
          <w:szCs w:val="24"/>
        </w:rPr>
        <w:t>HOW TO APPLY</w:t>
      </w:r>
      <w:r>
        <w:br/>
      </w:r>
    </w:p>
    <w:p w14:paraId="0BCEA266" w14:textId="25A0F5B5" w:rsidR="000C39E4" w:rsidRDefault="006960C7" w:rsidP="006960C7">
      <w:pPr>
        <w:pStyle w:val="NoSpacing"/>
        <w:ind w:left="90" w:right="-630"/>
        <w:jc w:val="both"/>
        <w:rPr>
          <w:rFonts w:ascii="Arial" w:hAnsi="Arial" w:cs="Arial"/>
        </w:rPr>
      </w:pPr>
      <w:r w:rsidRPr="006960C7">
        <w:rPr>
          <w:rFonts w:ascii="Arial" w:hAnsi="Arial" w:cs="Arial"/>
        </w:rPr>
        <w:t>Please complete the accompanying</w:t>
      </w:r>
      <w:r>
        <w:rPr>
          <w:rFonts w:ascii="Arial" w:hAnsi="Arial" w:cs="Arial"/>
        </w:rPr>
        <w:t xml:space="preserve"> application form and return it by email to Jonathan Lohnes at </w:t>
      </w:r>
      <w:hyperlink r:id="rId9" w:history="1">
        <w:r w:rsidRPr="00B22583">
          <w:rPr>
            <w:rStyle w:val="Hyperlink"/>
            <w:rFonts w:ascii="Arial" w:hAnsi="Arial" w:cs="Arial"/>
          </w:rPr>
          <w:t>jmlohnes@umsl.edu</w:t>
        </w:r>
      </w:hyperlink>
      <w:r>
        <w:rPr>
          <w:rFonts w:ascii="Arial" w:hAnsi="Arial" w:cs="Arial"/>
        </w:rPr>
        <w:t>. Please also email Jonathan if you have any questions or concerns about this competition.</w:t>
      </w:r>
    </w:p>
    <w:p w14:paraId="7725517B" w14:textId="77777777" w:rsidR="006960C7" w:rsidRPr="006960C7" w:rsidRDefault="006960C7" w:rsidP="006960C7">
      <w:pPr>
        <w:pStyle w:val="NoSpacing"/>
        <w:ind w:left="90" w:right="-630"/>
        <w:jc w:val="both"/>
        <w:rPr>
          <w:rFonts w:ascii="Arial" w:hAnsi="Arial" w:cs="Arial"/>
        </w:rPr>
      </w:pPr>
    </w:p>
    <w:p w14:paraId="1038501E" w14:textId="77777777" w:rsidR="006960C7" w:rsidRDefault="008651A6" w:rsidP="006960C7">
      <w:pPr>
        <w:pStyle w:val="NoSpacing"/>
        <w:ind w:left="90" w:right="-630"/>
        <w:jc w:val="both"/>
        <w:rPr>
          <w:rFonts w:ascii="Arial" w:hAnsi="Arial" w:cs="Arial"/>
        </w:rPr>
      </w:pPr>
      <w:r w:rsidRPr="000C39E4">
        <w:rPr>
          <w:rFonts w:ascii="Arial" w:hAnsi="Arial" w:cs="Arial"/>
        </w:rPr>
        <w:t xml:space="preserve">Please complete </w:t>
      </w:r>
      <w:proofErr w:type="gramStart"/>
      <w:r w:rsidRPr="000C39E4">
        <w:rPr>
          <w:rFonts w:ascii="Arial" w:hAnsi="Arial" w:cs="Arial"/>
        </w:rPr>
        <w:t>all of</w:t>
      </w:r>
      <w:proofErr w:type="gramEnd"/>
      <w:r w:rsidRPr="000C39E4">
        <w:rPr>
          <w:rFonts w:ascii="Arial" w:hAnsi="Arial" w:cs="Arial"/>
        </w:rPr>
        <w:t xml:space="preserve"> the requested elements. Be sensitive to the purpose of this award as you</w:t>
      </w:r>
      <w:r w:rsidR="000C39E4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prepare your justification narrative. Explain how your participation in the conference will advance</w:t>
      </w:r>
      <w:r w:rsidR="000C39E4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your academic career at UMSL and your standing among your peers. Discuss your specific</w:t>
      </w:r>
      <w:r w:rsidR="000C39E4" w:rsidRPr="000C39E4">
        <w:rPr>
          <w:rFonts w:ascii="Arial" w:hAnsi="Arial" w:cs="Arial"/>
        </w:rPr>
        <w:t xml:space="preserve"> </w:t>
      </w:r>
      <w:r w:rsidRPr="000C39E4">
        <w:rPr>
          <w:rFonts w:ascii="Arial" w:hAnsi="Arial" w:cs="Arial"/>
        </w:rPr>
        <w:t>presentation(s) in terms that reviewers from other disciplines will understand.</w:t>
      </w:r>
    </w:p>
    <w:p w14:paraId="4F8DB1DB" w14:textId="74845270" w:rsidR="008651A6" w:rsidRPr="000C39E4" w:rsidRDefault="008651A6" w:rsidP="000C39E4">
      <w:pPr>
        <w:pStyle w:val="NoSpacing"/>
        <w:ind w:left="90" w:right="-630"/>
        <w:rPr>
          <w:rFonts w:ascii="Arial" w:hAnsi="Arial" w:cs="Arial"/>
        </w:rPr>
      </w:pPr>
    </w:p>
    <w:sectPr w:rsidR="008651A6" w:rsidRPr="000C3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2550F3"/>
    <w:multiLevelType w:val="hybridMultilevel"/>
    <w:tmpl w:val="825452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1A6"/>
    <w:rsid w:val="000C39E4"/>
    <w:rsid w:val="001361E6"/>
    <w:rsid w:val="001B0F48"/>
    <w:rsid w:val="003B1A91"/>
    <w:rsid w:val="004446D1"/>
    <w:rsid w:val="005700D8"/>
    <w:rsid w:val="006960C7"/>
    <w:rsid w:val="0085019C"/>
    <w:rsid w:val="008651A6"/>
    <w:rsid w:val="009467F2"/>
    <w:rsid w:val="009E1141"/>
    <w:rsid w:val="00C85855"/>
    <w:rsid w:val="00D62A28"/>
    <w:rsid w:val="00F73226"/>
    <w:rsid w:val="00FA3DAB"/>
    <w:rsid w:val="00FD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27931"/>
  <w15:chartTrackingRefBased/>
  <w15:docId w15:val="{5B739F85-57D1-427B-8B52-7B509022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51A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60C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jmlohnes@ums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3A6EEB35E24ABB8AABCF3454B748" ma:contentTypeVersion="6" ma:contentTypeDescription="Create a new document." ma:contentTypeScope="" ma:versionID="2d8adef0653661a51754b674c700b91b">
  <xsd:schema xmlns:xsd="http://www.w3.org/2001/XMLSchema" xmlns:xs="http://www.w3.org/2001/XMLSchema" xmlns:p="http://schemas.microsoft.com/office/2006/metadata/properties" xmlns:ns3="a227030e-73c0-4ca1-aa8e-b4ce08ee7312" targetNamespace="http://schemas.microsoft.com/office/2006/metadata/properties" ma:root="true" ma:fieldsID="bd9529ef5d13f2c8075074735d3c536f" ns3:_="">
    <xsd:import namespace="a227030e-73c0-4ca1-aa8e-b4ce08ee7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030e-73c0-4ca1-aa8e-b4ce08ee7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43FD43C-BA96-435B-A640-6D9D07271E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7030e-73c0-4ca1-aa8e-b4ce08ee7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58400B-C312-4477-8C23-5A5820997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B2C092-F3E6-4509-84C3-6E07B1F7AC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Harvey, Loyola E.</dc:creator>
  <cp:keywords/>
  <dc:description/>
  <cp:lastModifiedBy>Lohnes, Jonathan</cp:lastModifiedBy>
  <cp:revision>2</cp:revision>
  <dcterms:created xsi:type="dcterms:W3CDTF">2022-09-29T15:58:00Z</dcterms:created>
  <dcterms:modified xsi:type="dcterms:W3CDTF">2022-09-29T15:58:00Z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0x0101009FBF3A6EEB35E24ABB8AABCF3454B748</vt:lpwstr>
  </property>
</Properties>
</file>