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9CF8" w14:textId="39F23CE3" w:rsidR="00A226B9" w:rsidRPr="0078630A" w:rsidRDefault="00A226B9">
      <w:pPr>
        <w:rPr>
          <w:rFonts w:cstheme="minorHAnsi"/>
          <w:b/>
          <w:bCs/>
        </w:rPr>
      </w:pPr>
      <w:r w:rsidRPr="0078630A">
        <w:rPr>
          <w:rFonts w:cstheme="minorHAnsi"/>
          <w:b/>
          <w:bCs/>
        </w:rPr>
        <w:t xml:space="preserve">Federal </w:t>
      </w:r>
      <w:r w:rsidR="005A5126" w:rsidRPr="0078630A">
        <w:rPr>
          <w:rFonts w:cstheme="minorHAnsi"/>
          <w:b/>
          <w:bCs/>
        </w:rPr>
        <w:t>Policy Opportunity</w:t>
      </w:r>
      <w:r w:rsidRPr="0078630A">
        <w:rPr>
          <w:rFonts w:cstheme="minorHAnsi"/>
          <w:b/>
          <w:bCs/>
        </w:rPr>
        <w:t xml:space="preserve"> </w:t>
      </w:r>
      <w:r w:rsidR="00571E2E" w:rsidRPr="0078630A">
        <w:rPr>
          <w:rFonts w:cstheme="minorHAnsi"/>
          <w:b/>
          <w:bCs/>
        </w:rPr>
        <w:t>R</w:t>
      </w:r>
      <w:r w:rsidRPr="0078630A">
        <w:rPr>
          <w:rFonts w:cstheme="minorHAnsi"/>
          <w:b/>
          <w:bCs/>
        </w:rPr>
        <w:t xml:space="preserve">egarding </w:t>
      </w:r>
      <w:r w:rsidR="00571E2E" w:rsidRPr="0078630A">
        <w:rPr>
          <w:rFonts w:cstheme="minorHAnsi"/>
          <w:b/>
          <w:bCs/>
        </w:rPr>
        <w:t>U</w:t>
      </w:r>
      <w:r w:rsidRPr="0078630A">
        <w:rPr>
          <w:rFonts w:cstheme="minorHAnsi"/>
          <w:b/>
          <w:bCs/>
        </w:rPr>
        <w:t xml:space="preserve">se of </w:t>
      </w:r>
      <w:r w:rsidR="00571E2E" w:rsidRPr="0078630A">
        <w:rPr>
          <w:rFonts w:cstheme="minorHAnsi"/>
          <w:b/>
          <w:bCs/>
        </w:rPr>
        <w:t>S</w:t>
      </w:r>
      <w:r w:rsidRPr="0078630A">
        <w:rPr>
          <w:rFonts w:cstheme="minorHAnsi"/>
          <w:b/>
          <w:bCs/>
        </w:rPr>
        <w:t xml:space="preserve">ocial </w:t>
      </w:r>
      <w:r w:rsidR="00571E2E" w:rsidRPr="0078630A">
        <w:rPr>
          <w:rFonts w:cstheme="minorHAnsi"/>
          <w:b/>
          <w:bCs/>
        </w:rPr>
        <w:t>R</w:t>
      </w:r>
      <w:r w:rsidRPr="0078630A">
        <w:rPr>
          <w:rFonts w:cstheme="minorHAnsi"/>
          <w:b/>
          <w:bCs/>
        </w:rPr>
        <w:t xml:space="preserve">isk </w:t>
      </w:r>
      <w:r w:rsidR="00571E2E" w:rsidRPr="0078630A">
        <w:rPr>
          <w:rFonts w:cstheme="minorHAnsi"/>
          <w:b/>
          <w:bCs/>
        </w:rPr>
        <w:t>D</w:t>
      </w:r>
      <w:r w:rsidRPr="0078630A">
        <w:rPr>
          <w:rFonts w:cstheme="minorHAnsi"/>
          <w:b/>
          <w:bCs/>
        </w:rPr>
        <w:t xml:space="preserve">ata </w:t>
      </w:r>
      <w:r w:rsidR="006348C3" w:rsidRPr="0078630A">
        <w:rPr>
          <w:rFonts w:cstheme="minorHAnsi"/>
          <w:b/>
          <w:bCs/>
        </w:rPr>
        <w:t>in Inpatient Settings</w:t>
      </w:r>
      <w:r w:rsidRPr="0078630A">
        <w:rPr>
          <w:rFonts w:cstheme="minorHAnsi"/>
          <w:b/>
          <w:bCs/>
        </w:rPr>
        <w:t xml:space="preserve"> </w:t>
      </w:r>
    </w:p>
    <w:p w14:paraId="6F03208F" w14:textId="5D67DB33" w:rsidR="00741B3A" w:rsidRPr="0078630A" w:rsidRDefault="00741B3A">
      <w:pPr>
        <w:rPr>
          <w:rFonts w:cstheme="minorHAnsi"/>
        </w:rPr>
      </w:pPr>
      <w:r w:rsidRPr="0078630A">
        <w:rPr>
          <w:rFonts w:cstheme="minorHAnsi"/>
        </w:rPr>
        <w:t xml:space="preserve">Deadline: </w:t>
      </w:r>
      <w:r w:rsidR="00964E62" w:rsidRPr="0078630A">
        <w:rPr>
          <w:rFonts w:cstheme="minorHAnsi"/>
        </w:rPr>
        <w:t xml:space="preserve">Friday </w:t>
      </w:r>
      <w:r w:rsidRPr="0078630A">
        <w:rPr>
          <w:rFonts w:cstheme="minorHAnsi"/>
        </w:rPr>
        <w:t>June 17, 2022</w:t>
      </w:r>
      <w:r w:rsidR="00964E62" w:rsidRPr="0078630A">
        <w:rPr>
          <w:rFonts w:cstheme="minorHAnsi"/>
        </w:rPr>
        <w:t>, 5pm ET</w:t>
      </w:r>
    </w:p>
    <w:p w14:paraId="64D04B50" w14:textId="4C283F3B" w:rsidR="00741B3A" w:rsidRPr="0078630A" w:rsidRDefault="00741B3A">
      <w:pPr>
        <w:rPr>
          <w:rFonts w:cstheme="minorHAnsi"/>
        </w:rPr>
      </w:pPr>
      <w:r w:rsidRPr="0078630A">
        <w:rPr>
          <w:rFonts w:cstheme="minorHAnsi"/>
        </w:rPr>
        <w:t xml:space="preserve">Submit comments </w:t>
      </w:r>
      <w:hyperlink r:id="rId5" w:anchor="open-comment" w:history="1">
        <w:r w:rsidRPr="0078630A">
          <w:rPr>
            <w:rStyle w:val="Hyperlink"/>
            <w:rFonts w:cstheme="minorHAnsi"/>
          </w:rPr>
          <w:t>here</w:t>
        </w:r>
      </w:hyperlink>
      <w:r w:rsidRPr="0078630A">
        <w:rPr>
          <w:rFonts w:cstheme="minorHAnsi"/>
        </w:rPr>
        <w:t>.</w:t>
      </w:r>
    </w:p>
    <w:p w14:paraId="26907062" w14:textId="0AE77576" w:rsidR="009D2CB3" w:rsidRPr="0078630A" w:rsidRDefault="000600E7">
      <w:pPr>
        <w:rPr>
          <w:rFonts w:cstheme="minorHAnsi"/>
        </w:rPr>
      </w:pPr>
      <w:r w:rsidRPr="0078630A">
        <w:rPr>
          <w:rFonts w:cstheme="minorHAnsi"/>
        </w:rPr>
        <w:t xml:space="preserve">Every year </w:t>
      </w:r>
      <w:r w:rsidR="001E3F51" w:rsidRPr="0078630A">
        <w:rPr>
          <w:rFonts w:cstheme="minorHAnsi"/>
        </w:rPr>
        <w:t xml:space="preserve">CMS </w:t>
      </w:r>
      <w:r w:rsidRPr="0078630A">
        <w:rPr>
          <w:rFonts w:cstheme="minorHAnsi"/>
        </w:rPr>
        <w:t>updates rules related to how it pays</w:t>
      </w:r>
      <w:r w:rsidR="006348C3" w:rsidRPr="0078630A">
        <w:rPr>
          <w:rFonts w:cstheme="minorHAnsi"/>
        </w:rPr>
        <w:t xml:space="preserve"> for</w:t>
      </w:r>
      <w:r w:rsidRPr="0078630A">
        <w:rPr>
          <w:rFonts w:cstheme="minorHAnsi"/>
        </w:rPr>
        <w:t xml:space="preserve"> inpatient care for Medicare beneficiaries</w:t>
      </w:r>
      <w:r w:rsidR="004D00D6" w:rsidRPr="0078630A">
        <w:rPr>
          <w:rFonts w:cstheme="minorHAnsi"/>
        </w:rPr>
        <w:t xml:space="preserve">. </w:t>
      </w:r>
      <w:r w:rsidR="003755F5" w:rsidRPr="0078630A">
        <w:rPr>
          <w:rFonts w:cstheme="minorHAnsi"/>
        </w:rPr>
        <w:t>In the</w:t>
      </w:r>
      <w:r w:rsidR="005111C3" w:rsidRPr="0078630A">
        <w:rPr>
          <w:rFonts w:cstheme="minorHAnsi"/>
        </w:rPr>
        <w:t xml:space="preserve"> </w:t>
      </w:r>
      <w:hyperlink r:id="rId6" w:tooltip="FY 2023 IPPS Proposed Rule Home Page" w:history="1">
        <w:r w:rsidR="001E3F51" w:rsidRPr="0078630A">
          <w:rPr>
            <w:rStyle w:val="Hyperlink"/>
            <w:rFonts w:cstheme="minorHAnsi"/>
          </w:rPr>
          <w:t>Fiscal Year 2023 Hospital Inpatient Prospective Payment System (IPPS)</w:t>
        </w:r>
      </w:hyperlink>
      <w:r w:rsidR="001E3F51" w:rsidRPr="0078630A">
        <w:rPr>
          <w:rFonts w:cstheme="minorHAnsi"/>
        </w:rPr>
        <w:t xml:space="preserve"> proposed rule</w:t>
      </w:r>
      <w:r w:rsidR="003755F5" w:rsidRPr="0078630A">
        <w:rPr>
          <w:rFonts w:cstheme="minorHAnsi"/>
        </w:rPr>
        <w:t>, which is open for comment until June 17, CMS is proposing two new social risk screening quality measures</w:t>
      </w:r>
      <w:r w:rsidR="00D64720" w:rsidRPr="0078630A">
        <w:rPr>
          <w:rFonts w:cstheme="minorHAnsi"/>
        </w:rPr>
        <w:t xml:space="preserve"> and is seeking information about use of social risk data as part of the </w:t>
      </w:r>
      <w:r w:rsidR="003C63E0" w:rsidRPr="0078630A">
        <w:rPr>
          <w:rFonts w:cstheme="minorHAnsi"/>
        </w:rPr>
        <w:t>clinical severity classification and quality measures stratification</w:t>
      </w:r>
      <w:r w:rsidR="005111C3" w:rsidRPr="0078630A">
        <w:rPr>
          <w:rFonts w:cstheme="minorHAnsi"/>
        </w:rPr>
        <w:t>.</w:t>
      </w:r>
      <w:r w:rsidR="009D2CB3" w:rsidRPr="0078630A">
        <w:rPr>
          <w:rFonts w:cstheme="minorHAnsi"/>
        </w:rPr>
        <w:t xml:space="preserve"> Below is an overview of these three social risk related proposals/requests for information</w:t>
      </w:r>
      <w:r w:rsidR="003E2644" w:rsidRPr="0078630A">
        <w:rPr>
          <w:rFonts w:cstheme="minorHAnsi"/>
        </w:rPr>
        <w:t>:</w:t>
      </w:r>
    </w:p>
    <w:p w14:paraId="0470AEAC" w14:textId="3FE9D806" w:rsidR="00046A5C" w:rsidRPr="0078630A" w:rsidRDefault="00046A5C" w:rsidP="00046A5C">
      <w:pPr>
        <w:pStyle w:val="ListParagraph"/>
        <w:numPr>
          <w:ilvl w:val="0"/>
          <w:numId w:val="3"/>
        </w:numPr>
        <w:rPr>
          <w:rFonts w:cstheme="minorHAnsi"/>
          <w:b/>
          <w:bCs/>
        </w:rPr>
      </w:pPr>
      <w:r w:rsidRPr="0078630A">
        <w:rPr>
          <w:rFonts w:cstheme="minorHAnsi"/>
          <w:b/>
          <w:bCs/>
        </w:rPr>
        <w:t xml:space="preserve">New </w:t>
      </w:r>
      <w:r w:rsidR="00FF3865" w:rsidRPr="0078630A">
        <w:rPr>
          <w:rFonts w:cstheme="minorHAnsi"/>
          <w:b/>
          <w:bCs/>
        </w:rPr>
        <w:t>social risk screening measures for the Hospital Inpatient Quality Re</w:t>
      </w:r>
      <w:r w:rsidR="00741B3A" w:rsidRPr="0078630A">
        <w:rPr>
          <w:rFonts w:cstheme="minorHAnsi"/>
          <w:b/>
          <w:bCs/>
        </w:rPr>
        <w:t>porting</w:t>
      </w:r>
      <w:r w:rsidR="00FF3865" w:rsidRPr="0078630A">
        <w:rPr>
          <w:rFonts w:cstheme="minorHAnsi"/>
          <w:b/>
          <w:bCs/>
        </w:rPr>
        <w:t xml:space="preserve"> Program</w:t>
      </w:r>
    </w:p>
    <w:p w14:paraId="0911388C" w14:textId="5F6CFF68" w:rsidR="00741B3A" w:rsidRPr="0078630A" w:rsidRDefault="00396593" w:rsidP="005111C3">
      <w:pPr>
        <w:rPr>
          <w:rFonts w:eastAsia="Times New Roman" w:cstheme="minorHAnsi"/>
        </w:rPr>
      </w:pPr>
      <w:r w:rsidRPr="0078630A">
        <w:rPr>
          <w:rFonts w:eastAsia="Times New Roman" w:cstheme="minorHAnsi"/>
        </w:rPr>
        <w:t xml:space="preserve">As the rule explains, “the </w:t>
      </w:r>
      <w:r w:rsidR="005111C3" w:rsidRPr="0078630A">
        <w:rPr>
          <w:rFonts w:eastAsia="Times New Roman" w:cstheme="minorHAnsi"/>
        </w:rPr>
        <w:t>Hospital IQR Program is a pay-for-reporting quality program that reduces payment to hospitals that fail to meet program requirements. Hospitals that do not submit quality data or fail to meet all Hospital IQR Program requirements are subject to a one-fourth reduction in their Annual Payment Update under the IPPS.</w:t>
      </w:r>
      <w:r w:rsidRPr="0078630A">
        <w:rPr>
          <w:rFonts w:eastAsia="Times New Roman" w:cstheme="minorHAnsi"/>
        </w:rPr>
        <w:t>”</w:t>
      </w:r>
      <w:r w:rsidR="008C5846" w:rsidRPr="0078630A">
        <w:rPr>
          <w:rFonts w:eastAsia="Times New Roman" w:cstheme="minorHAnsi"/>
        </w:rPr>
        <w:t xml:space="preserve"> In the FY2023 proposed rule, CMS is proposing to add </w:t>
      </w:r>
      <w:r w:rsidR="00773007" w:rsidRPr="0078630A">
        <w:rPr>
          <w:rFonts w:eastAsia="Times New Roman" w:cstheme="minorHAnsi"/>
        </w:rPr>
        <w:t>two</w:t>
      </w:r>
      <w:r w:rsidR="008C5846" w:rsidRPr="0078630A">
        <w:rPr>
          <w:rFonts w:eastAsia="Times New Roman" w:cstheme="minorHAnsi"/>
        </w:rPr>
        <w:t xml:space="preserve"> measures related to social risk screening</w:t>
      </w:r>
      <w:r w:rsidR="00773007" w:rsidRPr="0078630A">
        <w:rPr>
          <w:rFonts w:eastAsia="Times New Roman" w:cstheme="minorHAnsi"/>
        </w:rPr>
        <w:t xml:space="preserve"> to the IQR program</w:t>
      </w:r>
      <w:r w:rsidR="008C5846" w:rsidRPr="0078630A">
        <w:rPr>
          <w:rFonts w:eastAsia="Times New Roman" w:cstheme="minorHAnsi"/>
        </w:rPr>
        <w:t>:</w:t>
      </w:r>
    </w:p>
    <w:p w14:paraId="1979509F" w14:textId="6E5F4C42" w:rsidR="008C5846" w:rsidRPr="0078630A" w:rsidRDefault="00773007" w:rsidP="008C5846">
      <w:pPr>
        <w:pStyle w:val="ListParagraph"/>
        <w:numPr>
          <w:ilvl w:val="0"/>
          <w:numId w:val="4"/>
        </w:numPr>
        <w:rPr>
          <w:rFonts w:cstheme="minorHAnsi"/>
        </w:rPr>
      </w:pPr>
      <w:r w:rsidRPr="0078630A">
        <w:rPr>
          <w:rFonts w:eastAsia="Times New Roman" w:cstheme="minorHAnsi"/>
        </w:rPr>
        <w:t>“</w:t>
      </w:r>
      <w:r w:rsidR="008C5846" w:rsidRPr="0078630A">
        <w:rPr>
          <w:rFonts w:eastAsia="Times New Roman" w:cstheme="minorHAnsi"/>
        </w:rPr>
        <w:t>Screening for Social Drivers of Health,</w:t>
      </w:r>
      <w:r w:rsidRPr="0078630A">
        <w:rPr>
          <w:rFonts w:eastAsia="Times New Roman" w:cstheme="minorHAnsi"/>
        </w:rPr>
        <w:t>”</w:t>
      </w:r>
      <w:r w:rsidR="008C5846" w:rsidRPr="0078630A">
        <w:rPr>
          <w:rFonts w:eastAsia="Times New Roman" w:cstheme="minorHAnsi"/>
        </w:rPr>
        <w:t xml:space="preserve"> which measures the percent of adult inpatient patients who are screened</w:t>
      </w:r>
      <w:r w:rsidR="00B573F3" w:rsidRPr="0078630A">
        <w:rPr>
          <w:rFonts w:eastAsia="Times New Roman" w:cstheme="minorHAnsi"/>
        </w:rPr>
        <w:t>, on their date of admission,</w:t>
      </w:r>
      <w:r w:rsidR="008C5846" w:rsidRPr="0078630A">
        <w:rPr>
          <w:rFonts w:eastAsia="Times New Roman" w:cstheme="minorHAnsi"/>
        </w:rPr>
        <w:t xml:space="preserve"> for at least one of the following</w:t>
      </w:r>
      <w:r w:rsidR="005C36D2" w:rsidRPr="0078630A">
        <w:rPr>
          <w:rFonts w:eastAsia="Times New Roman" w:cstheme="minorHAnsi"/>
        </w:rPr>
        <w:t xml:space="preserve"> social</w:t>
      </w:r>
      <w:r w:rsidR="008C5846" w:rsidRPr="0078630A">
        <w:rPr>
          <w:rFonts w:eastAsia="Times New Roman" w:cstheme="minorHAnsi"/>
        </w:rPr>
        <w:t xml:space="preserve"> risks: food insecurity, housing instability, transportation needs, utility needs, and interpersonal violence. </w:t>
      </w:r>
      <w:r w:rsidR="00AD26A4" w:rsidRPr="0078630A">
        <w:rPr>
          <w:rFonts w:eastAsia="Times New Roman" w:cstheme="minorHAnsi"/>
        </w:rPr>
        <w:t xml:space="preserve">Of note, patients who opt out of screening would be </w:t>
      </w:r>
      <w:r w:rsidR="00E8799F" w:rsidRPr="0078630A">
        <w:rPr>
          <w:rFonts w:eastAsia="Times New Roman" w:cstheme="minorHAnsi"/>
        </w:rPr>
        <w:t>excluded from the denominator</w:t>
      </w:r>
      <w:r w:rsidR="003E2644" w:rsidRPr="0078630A">
        <w:rPr>
          <w:rFonts w:eastAsia="Times New Roman" w:cstheme="minorHAnsi"/>
        </w:rPr>
        <w:t xml:space="preserve"> for this measure</w:t>
      </w:r>
      <w:r w:rsidR="00E8799F" w:rsidRPr="0078630A">
        <w:rPr>
          <w:rFonts w:eastAsia="Times New Roman" w:cstheme="minorHAnsi"/>
        </w:rPr>
        <w:t>.</w:t>
      </w:r>
    </w:p>
    <w:p w14:paraId="6906B153" w14:textId="3AE99887" w:rsidR="008C5846" w:rsidRPr="0078630A" w:rsidRDefault="00773007" w:rsidP="008C5846">
      <w:pPr>
        <w:pStyle w:val="ListParagraph"/>
        <w:numPr>
          <w:ilvl w:val="0"/>
          <w:numId w:val="4"/>
        </w:numPr>
        <w:rPr>
          <w:rFonts w:cstheme="minorHAnsi"/>
        </w:rPr>
      </w:pPr>
      <w:r w:rsidRPr="0078630A">
        <w:rPr>
          <w:rFonts w:eastAsia="Times New Roman" w:cstheme="minorHAnsi"/>
        </w:rPr>
        <w:t>“</w:t>
      </w:r>
      <w:r w:rsidR="008C5846" w:rsidRPr="0078630A">
        <w:rPr>
          <w:rFonts w:eastAsia="Times New Roman" w:cstheme="minorHAnsi"/>
        </w:rPr>
        <w:t>Screen Positive Rates for Social Drivers of Health</w:t>
      </w:r>
      <w:r w:rsidR="005C36D2" w:rsidRPr="0078630A">
        <w:rPr>
          <w:rFonts w:eastAsia="Times New Roman" w:cstheme="minorHAnsi"/>
        </w:rPr>
        <w:t>,</w:t>
      </w:r>
      <w:r w:rsidRPr="0078630A">
        <w:rPr>
          <w:rFonts w:eastAsia="Times New Roman" w:cstheme="minorHAnsi"/>
        </w:rPr>
        <w:t>”</w:t>
      </w:r>
      <w:r w:rsidR="008C5846" w:rsidRPr="0078630A">
        <w:rPr>
          <w:rFonts w:eastAsia="Times New Roman" w:cstheme="minorHAnsi"/>
        </w:rPr>
        <w:t xml:space="preserve"> </w:t>
      </w:r>
      <w:r w:rsidR="003E2644" w:rsidRPr="0078630A">
        <w:rPr>
          <w:rFonts w:eastAsia="Times New Roman" w:cstheme="minorHAnsi"/>
        </w:rPr>
        <w:t xml:space="preserve">which would be </w:t>
      </w:r>
      <w:r w:rsidR="008C5846" w:rsidRPr="0078630A">
        <w:rPr>
          <w:rFonts w:eastAsia="Times New Roman" w:cstheme="minorHAnsi"/>
        </w:rPr>
        <w:t xml:space="preserve">5 measures that capture the percent of </w:t>
      </w:r>
      <w:r w:rsidR="005C36D2" w:rsidRPr="0078630A">
        <w:rPr>
          <w:rFonts w:eastAsia="Times New Roman" w:cstheme="minorHAnsi"/>
        </w:rPr>
        <w:t xml:space="preserve">screened adults who </w:t>
      </w:r>
      <w:r w:rsidR="003E2644" w:rsidRPr="0078630A">
        <w:rPr>
          <w:rFonts w:eastAsia="Times New Roman" w:cstheme="minorHAnsi"/>
        </w:rPr>
        <w:t>screen positive for</w:t>
      </w:r>
      <w:r w:rsidR="005C36D2" w:rsidRPr="0078630A">
        <w:rPr>
          <w:rFonts w:eastAsia="Times New Roman" w:cstheme="minorHAnsi"/>
        </w:rPr>
        <w:t xml:space="preserve"> each of the above 5 social risks (one measure per </w:t>
      </w:r>
      <w:r w:rsidR="00652616" w:rsidRPr="0078630A">
        <w:rPr>
          <w:rFonts w:eastAsia="Times New Roman" w:cstheme="minorHAnsi"/>
        </w:rPr>
        <w:t>social risk)</w:t>
      </w:r>
      <w:r w:rsidR="005C36D2" w:rsidRPr="0078630A">
        <w:rPr>
          <w:rFonts w:eastAsia="Times New Roman" w:cstheme="minorHAnsi"/>
        </w:rPr>
        <w:t>.</w:t>
      </w:r>
    </w:p>
    <w:p w14:paraId="1F179A6E" w14:textId="4587B0F1" w:rsidR="00EF679C" w:rsidRPr="0078630A" w:rsidRDefault="00652616" w:rsidP="001D30BB">
      <w:pPr>
        <w:ind w:left="720"/>
        <w:rPr>
          <w:rFonts w:eastAsia="Times New Roman" w:cstheme="minorHAnsi"/>
        </w:rPr>
      </w:pPr>
      <w:r w:rsidRPr="0078630A">
        <w:rPr>
          <w:rFonts w:eastAsia="Times New Roman" w:cstheme="minorHAnsi"/>
        </w:rPr>
        <w:t xml:space="preserve">CMS is proposing that these measures be </w:t>
      </w:r>
      <w:r w:rsidR="006F2562" w:rsidRPr="0078630A">
        <w:rPr>
          <w:rFonts w:eastAsia="Times New Roman" w:cstheme="minorHAnsi"/>
        </w:rPr>
        <w:t>optional</w:t>
      </w:r>
      <w:r w:rsidRPr="0078630A">
        <w:rPr>
          <w:rFonts w:eastAsia="Times New Roman" w:cstheme="minorHAnsi"/>
        </w:rPr>
        <w:t xml:space="preserve"> for </w:t>
      </w:r>
      <w:r w:rsidR="008C5846" w:rsidRPr="0078630A">
        <w:rPr>
          <w:rFonts w:eastAsia="Times New Roman" w:cstheme="minorHAnsi"/>
        </w:rPr>
        <w:t>CY 2023</w:t>
      </w:r>
      <w:r w:rsidRPr="0078630A">
        <w:rPr>
          <w:rFonts w:eastAsia="Times New Roman" w:cstheme="minorHAnsi"/>
        </w:rPr>
        <w:t>, and</w:t>
      </w:r>
      <w:r w:rsidR="008C5846" w:rsidRPr="0078630A">
        <w:rPr>
          <w:rFonts w:eastAsia="Times New Roman" w:cstheme="minorHAnsi"/>
        </w:rPr>
        <w:t xml:space="preserve"> mandatory beginning with the CY 2024 reporting period.</w:t>
      </w:r>
      <w:r w:rsidR="001D30BB" w:rsidRPr="0078630A">
        <w:rPr>
          <w:rFonts w:eastAsia="Times New Roman" w:cstheme="minorHAnsi"/>
        </w:rPr>
        <w:t xml:space="preserve"> H</w:t>
      </w:r>
      <w:r w:rsidR="00443021" w:rsidRPr="0078630A">
        <w:rPr>
          <w:rFonts w:eastAsia="Times New Roman" w:cstheme="minorHAnsi"/>
        </w:rPr>
        <w:t>ospitals could use the</w:t>
      </w:r>
      <w:r w:rsidR="001D30BB" w:rsidRPr="0078630A">
        <w:rPr>
          <w:rFonts w:eastAsia="Times New Roman" w:cstheme="minorHAnsi"/>
        </w:rPr>
        <w:t xml:space="preserve"> screening tool and approach of their choice.</w:t>
      </w:r>
      <w:r w:rsidR="006F2562" w:rsidRPr="0078630A">
        <w:rPr>
          <w:rFonts w:eastAsia="Times New Roman" w:cstheme="minorHAnsi"/>
        </w:rPr>
        <w:t xml:space="preserve"> CMS welcomes comments on this proposal.</w:t>
      </w:r>
    </w:p>
    <w:p w14:paraId="4C69EC04" w14:textId="4AA07AF5" w:rsidR="00443021" w:rsidRPr="0078630A" w:rsidRDefault="00EF679C" w:rsidP="001D30BB">
      <w:pPr>
        <w:ind w:left="720"/>
        <w:rPr>
          <w:rFonts w:eastAsia="Times New Roman" w:cstheme="minorHAnsi"/>
        </w:rPr>
      </w:pPr>
      <w:r w:rsidRPr="0078630A">
        <w:rPr>
          <w:rFonts w:eastAsia="Times New Roman" w:cstheme="minorHAnsi"/>
        </w:rPr>
        <w:t xml:space="preserve">A link to the section of the rule related to these measures is </w:t>
      </w:r>
      <w:hyperlink r:id="rId7" w:history="1">
        <w:r w:rsidRPr="0078630A">
          <w:rPr>
            <w:rStyle w:val="Hyperlink"/>
            <w:rFonts w:eastAsia="Times New Roman" w:cstheme="minorHAnsi"/>
          </w:rPr>
          <w:t>here</w:t>
        </w:r>
      </w:hyperlink>
      <w:r w:rsidR="00754019" w:rsidRPr="0078630A">
        <w:rPr>
          <w:rFonts w:eastAsia="Times New Roman" w:cstheme="minorHAnsi"/>
        </w:rPr>
        <w:t xml:space="preserve"> (“</w:t>
      </w:r>
      <w:r w:rsidR="00754019" w:rsidRPr="0078630A">
        <w:rPr>
          <w:rFonts w:cstheme="minorHAnsi"/>
        </w:rPr>
        <w:t>B. Proposed Adoption of Two Social Drivers of Health Measures Beginning With Voluntary Reporting in the CY 2023 Reporting Period and Mandatory Reporting Beginning With the CY 2024 Reporting Period/FY 2026 Payment Determination and for Subsequent Years”)</w:t>
      </w:r>
      <w:r w:rsidRPr="0078630A">
        <w:rPr>
          <w:rFonts w:eastAsia="Times New Roman" w:cstheme="minorHAnsi"/>
        </w:rPr>
        <w:t xml:space="preserve"> </w:t>
      </w:r>
      <w:r w:rsidR="007E53E3" w:rsidRPr="0078630A">
        <w:rPr>
          <w:rFonts w:eastAsia="Times New Roman" w:cstheme="minorHAnsi"/>
        </w:rPr>
        <w:t xml:space="preserve">  </w:t>
      </w:r>
      <w:r w:rsidR="001D30BB" w:rsidRPr="0078630A">
        <w:rPr>
          <w:rFonts w:eastAsia="Times New Roman" w:cstheme="minorHAnsi"/>
        </w:rPr>
        <w:t xml:space="preserve"> </w:t>
      </w:r>
    </w:p>
    <w:p w14:paraId="4C4FF501" w14:textId="77777777" w:rsidR="00AE14CC" w:rsidRPr="0078630A" w:rsidRDefault="00AE14CC" w:rsidP="00AE14CC">
      <w:pPr>
        <w:pStyle w:val="Heading1"/>
        <w:tabs>
          <w:tab w:val="left" w:pos="1466"/>
        </w:tabs>
        <w:spacing w:before="0" w:beforeAutospacing="0" w:after="0" w:afterAutospacing="0"/>
        <w:rPr>
          <w:rStyle w:val="field"/>
          <w:rFonts w:asciiTheme="minorHAnsi" w:hAnsiTheme="minorHAnsi" w:cstheme="minorHAnsi"/>
          <w:b w:val="0"/>
          <w:bCs w:val="0"/>
          <w:sz w:val="22"/>
          <w:szCs w:val="22"/>
        </w:rPr>
      </w:pPr>
      <w:r w:rsidRPr="0078630A">
        <w:rPr>
          <w:rStyle w:val="field"/>
          <w:rFonts w:asciiTheme="minorHAnsi" w:hAnsiTheme="minorHAnsi" w:cstheme="minorHAnsi"/>
          <w:b w:val="0"/>
          <w:bCs w:val="0"/>
          <w:sz w:val="22"/>
          <w:szCs w:val="22"/>
        </w:rPr>
        <w:tab/>
      </w:r>
    </w:p>
    <w:p w14:paraId="32770267" w14:textId="1D6D40D8" w:rsidR="00AE14CC" w:rsidRPr="0078630A" w:rsidRDefault="00AE14CC" w:rsidP="00AE14CC">
      <w:pPr>
        <w:pStyle w:val="ListParagraph"/>
        <w:numPr>
          <w:ilvl w:val="0"/>
          <w:numId w:val="3"/>
        </w:numPr>
        <w:spacing w:after="0"/>
        <w:rPr>
          <w:rFonts w:cstheme="minorHAnsi"/>
          <w:b/>
          <w:bCs/>
        </w:rPr>
      </w:pPr>
      <w:r w:rsidRPr="0078630A">
        <w:rPr>
          <w:rFonts w:cstheme="minorHAnsi"/>
          <w:b/>
          <w:bCs/>
        </w:rPr>
        <w:t>Use of Z codes in Medicare Severity Diagnosis-Related Groups (MS-DRG)</w:t>
      </w:r>
    </w:p>
    <w:p w14:paraId="1AA3F77F" w14:textId="77777777" w:rsidR="00AE14CC" w:rsidRPr="0078630A" w:rsidRDefault="00AE14CC" w:rsidP="00AE14CC">
      <w:pPr>
        <w:spacing w:after="0"/>
        <w:rPr>
          <w:rStyle w:val="field"/>
          <w:rFonts w:cstheme="minorHAnsi"/>
        </w:rPr>
      </w:pPr>
      <w:r w:rsidRPr="0078630A">
        <w:rPr>
          <w:rStyle w:val="field"/>
          <w:rFonts w:cstheme="minorHAnsi"/>
        </w:rPr>
        <w:t xml:space="preserve">CMS is seeking public comment on </w:t>
      </w:r>
      <w:r w:rsidRPr="0078630A">
        <w:rPr>
          <w:rFonts w:cstheme="minorHAnsi"/>
        </w:rPr>
        <w:t xml:space="preserve">how the reporting of ICD-10 diagnosis codes in categories Z55-Z65 (“Z-codes”) may improve CMS’ ability to recognize severity of illness, complexity of illness, and/or utilization of resources under the MS-DRGs and how CMS could foster the documentation and reporting of Z codes. </w:t>
      </w:r>
    </w:p>
    <w:p w14:paraId="1F5A80F4" w14:textId="77777777" w:rsidR="00AE14CC" w:rsidRPr="0078630A" w:rsidRDefault="00AE14CC" w:rsidP="00AE14CC">
      <w:pPr>
        <w:spacing w:after="0"/>
        <w:rPr>
          <w:rStyle w:val="field"/>
          <w:rFonts w:cstheme="minorHAnsi"/>
        </w:rPr>
      </w:pPr>
    </w:p>
    <w:p w14:paraId="6E11E4DC" w14:textId="6E1E887A" w:rsidR="00AE14CC" w:rsidRPr="0078630A" w:rsidRDefault="00AE14CC" w:rsidP="00AE14CC">
      <w:pPr>
        <w:rPr>
          <w:rFonts w:cstheme="minorHAnsi"/>
        </w:rPr>
      </w:pPr>
      <w:r w:rsidRPr="0078630A">
        <w:rPr>
          <w:rFonts w:cstheme="minorHAnsi"/>
        </w:rPr>
        <w:t xml:space="preserve">Specific questions they </w:t>
      </w:r>
      <w:r w:rsidR="000576C7" w:rsidRPr="0078630A">
        <w:rPr>
          <w:rFonts w:cstheme="minorHAnsi"/>
        </w:rPr>
        <w:t>would like feedback on include</w:t>
      </w:r>
      <w:r w:rsidRPr="0078630A">
        <w:rPr>
          <w:rFonts w:cstheme="minorHAnsi"/>
        </w:rPr>
        <w:t>:</w:t>
      </w:r>
    </w:p>
    <w:p w14:paraId="3F85AC0E"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lastRenderedPageBreak/>
        <w:t>● Which specific SDOH Z codes are most likely to influence (that is, increase) hospital resource utilization related to inpatient care, including any supporting information that correlates inpatient hospital resource use to specific SDOH Z codes.</w:t>
      </w:r>
    </w:p>
    <w:p w14:paraId="062670BA"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 How the reporting of certain Z codes – and if so, which Z codes - may improve CMS’</w:t>
      </w:r>
    </w:p>
    <w:p w14:paraId="0BBF48AB"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ability to recognize severity of illness, complexity of illness, and utilization of resources under</w:t>
      </w:r>
    </w:p>
    <w:p w14:paraId="44538B55"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the MS-DRGs.</w:t>
      </w:r>
    </w:p>
    <w:p w14:paraId="54151318"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 Whether CMS should require the reporting of certain Z codes – and if so, which ones –</w:t>
      </w:r>
    </w:p>
    <w:p w14:paraId="478A6A0B"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on hospital inpatient claims to strengthen data analysis.</w:t>
      </w:r>
    </w:p>
    <w:p w14:paraId="2412F82C"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 The additional provider burden and potential benefits of documenting and reporting of</w:t>
      </w:r>
    </w:p>
    <w:p w14:paraId="06C7711A"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certain Z codes in the inpatient setting, including potential benefits to beneficiaries.</w:t>
      </w:r>
    </w:p>
    <w:p w14:paraId="2C4AA001" w14:textId="77777777" w:rsidR="00AE14CC" w:rsidRPr="0078630A" w:rsidRDefault="00AE14CC" w:rsidP="00AE14CC">
      <w:pPr>
        <w:tabs>
          <w:tab w:val="left" w:pos="2983"/>
        </w:tabs>
        <w:autoSpaceDE w:val="0"/>
        <w:autoSpaceDN w:val="0"/>
        <w:adjustRightInd w:val="0"/>
        <w:spacing w:after="0" w:line="240" w:lineRule="auto"/>
        <w:rPr>
          <w:rFonts w:cstheme="minorHAnsi"/>
        </w:rPr>
      </w:pPr>
      <w:r w:rsidRPr="0078630A">
        <w:rPr>
          <w:rFonts w:cstheme="minorHAnsi"/>
        </w:rPr>
        <w:t xml:space="preserve">● How CMS might foster the documentation and reporting of Z codes to </w:t>
      </w:r>
      <w:proofErr w:type="gramStart"/>
      <w:r w:rsidRPr="0078630A">
        <w:rPr>
          <w:rFonts w:cstheme="minorHAnsi"/>
        </w:rPr>
        <w:t>more accurately reflect each health care encounter and improve the reliability and validity of the coded data</w:t>
      </w:r>
      <w:proofErr w:type="gramEnd"/>
      <w:r w:rsidRPr="0078630A">
        <w:rPr>
          <w:rFonts w:cstheme="minorHAnsi"/>
        </w:rPr>
        <w:t>.</w:t>
      </w:r>
    </w:p>
    <w:p w14:paraId="45E90A9F"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 Whether codes in category Z59 (Homelessness) have been underreported and if so,</w:t>
      </w:r>
    </w:p>
    <w:p w14:paraId="184961D0"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 xml:space="preserve">why? And how factors such as hospital size and type might impact a hospital’s ability to develop standardized consistent protocols to better screen, </w:t>
      </w:r>
      <w:proofErr w:type="gramStart"/>
      <w:r w:rsidRPr="0078630A">
        <w:rPr>
          <w:rFonts w:cstheme="minorHAnsi"/>
        </w:rPr>
        <w:t>document</w:t>
      </w:r>
      <w:proofErr w:type="gramEnd"/>
      <w:r w:rsidRPr="0078630A">
        <w:rPr>
          <w:rFonts w:cstheme="minorHAnsi"/>
        </w:rPr>
        <w:t xml:space="preserve"> and report homelessness.</w:t>
      </w:r>
    </w:p>
    <w:p w14:paraId="523A1931" w14:textId="77777777" w:rsidR="00AE14CC" w:rsidRPr="0078630A" w:rsidRDefault="00AE14CC" w:rsidP="00AE14CC">
      <w:pPr>
        <w:autoSpaceDE w:val="0"/>
        <w:autoSpaceDN w:val="0"/>
        <w:adjustRightInd w:val="0"/>
        <w:spacing w:after="0" w:line="240" w:lineRule="auto"/>
        <w:rPr>
          <w:rFonts w:cstheme="minorHAnsi"/>
        </w:rPr>
      </w:pPr>
      <w:r w:rsidRPr="0078630A">
        <w:rPr>
          <w:rFonts w:cstheme="minorHAnsi"/>
        </w:rPr>
        <w:t>● How reporting SDOH Z codes may be used to inform community health need assessment activities required by non-profit hospitals.</w:t>
      </w:r>
    </w:p>
    <w:p w14:paraId="7A4995A8" w14:textId="77777777" w:rsidR="000E2479" w:rsidRPr="0078630A" w:rsidRDefault="000E2479" w:rsidP="001C34ED">
      <w:pPr>
        <w:pStyle w:val="Heading1"/>
        <w:spacing w:before="0" w:beforeAutospacing="0" w:after="0" w:afterAutospacing="0"/>
        <w:rPr>
          <w:rStyle w:val="field"/>
          <w:rFonts w:asciiTheme="minorHAnsi" w:hAnsiTheme="minorHAnsi" w:cstheme="minorHAnsi"/>
          <w:b w:val="0"/>
          <w:bCs w:val="0"/>
          <w:sz w:val="22"/>
          <w:szCs w:val="22"/>
        </w:rPr>
      </w:pPr>
    </w:p>
    <w:p w14:paraId="0B7965C4" w14:textId="4871B6D0" w:rsidR="001C34ED" w:rsidRPr="0078630A" w:rsidRDefault="000576C7" w:rsidP="00754019">
      <w:pPr>
        <w:spacing w:after="0" w:line="240" w:lineRule="auto"/>
        <w:rPr>
          <w:rStyle w:val="field"/>
          <w:rFonts w:eastAsia="Times New Roman" w:cstheme="minorHAnsi"/>
        </w:rPr>
      </w:pPr>
      <w:r w:rsidRPr="0078630A">
        <w:rPr>
          <w:rFonts w:eastAsia="Times New Roman" w:cstheme="minorHAnsi"/>
        </w:rPr>
        <w:t xml:space="preserve">Read the relevant section of the proposed rule </w:t>
      </w:r>
      <w:hyperlink r:id="rId8" w:history="1">
        <w:r w:rsidRPr="0078630A">
          <w:rPr>
            <w:rStyle w:val="Hyperlink"/>
            <w:rFonts w:eastAsia="Times New Roman" w:cstheme="minorHAnsi"/>
          </w:rPr>
          <w:t>here</w:t>
        </w:r>
      </w:hyperlink>
      <w:r w:rsidR="00754019" w:rsidRPr="0078630A">
        <w:rPr>
          <w:rFonts w:eastAsia="Times New Roman" w:cstheme="minorHAnsi"/>
        </w:rPr>
        <w:t xml:space="preserve"> (</w:t>
      </w:r>
      <w:r w:rsidR="001C34ED" w:rsidRPr="0078630A">
        <w:rPr>
          <w:rStyle w:val="field"/>
          <w:rFonts w:cstheme="minorHAnsi"/>
        </w:rPr>
        <w:t>“D. Request for Information on Social Determinants of Health Diagnosis Codes”</w:t>
      </w:r>
      <w:r w:rsidR="00754019" w:rsidRPr="0078630A">
        <w:rPr>
          <w:rStyle w:val="field"/>
          <w:rFonts w:cstheme="minorHAnsi"/>
        </w:rPr>
        <w:t>)</w:t>
      </w:r>
    </w:p>
    <w:p w14:paraId="4377B8B5" w14:textId="77777777" w:rsidR="001C34ED" w:rsidRPr="0078630A" w:rsidRDefault="001C34ED" w:rsidP="001C34ED">
      <w:pPr>
        <w:pStyle w:val="Heading1"/>
        <w:spacing w:before="0" w:beforeAutospacing="0" w:after="0" w:afterAutospacing="0"/>
        <w:rPr>
          <w:rStyle w:val="field"/>
          <w:rFonts w:asciiTheme="minorHAnsi" w:hAnsiTheme="minorHAnsi" w:cstheme="minorHAnsi"/>
          <w:b w:val="0"/>
          <w:bCs w:val="0"/>
          <w:sz w:val="22"/>
          <w:szCs w:val="22"/>
        </w:rPr>
      </w:pPr>
    </w:p>
    <w:p w14:paraId="4C538A18" w14:textId="547C9D82" w:rsidR="00FC5374" w:rsidRPr="0078630A" w:rsidRDefault="00FC5374" w:rsidP="00FC5374">
      <w:pPr>
        <w:pStyle w:val="ListParagraph"/>
        <w:numPr>
          <w:ilvl w:val="0"/>
          <w:numId w:val="3"/>
        </w:numPr>
        <w:spacing w:before="100" w:beforeAutospacing="1" w:after="100" w:afterAutospacing="1" w:line="240" w:lineRule="auto"/>
        <w:rPr>
          <w:rFonts w:eastAsia="Times New Roman" w:cstheme="minorHAnsi"/>
        </w:rPr>
      </w:pPr>
      <w:r w:rsidRPr="0078630A">
        <w:rPr>
          <w:rFonts w:eastAsia="Times New Roman" w:cstheme="minorHAnsi"/>
          <w:b/>
          <w:bCs/>
        </w:rPr>
        <w:t>Principles for Measuring Health Care Quality Disparities</w:t>
      </w:r>
    </w:p>
    <w:p w14:paraId="46038AAC" w14:textId="51C1931B" w:rsidR="00381D06" w:rsidRPr="0078630A" w:rsidRDefault="00CD3DFD" w:rsidP="00381D06">
      <w:pPr>
        <w:pStyle w:val="ListParagraph"/>
        <w:spacing w:before="100" w:beforeAutospacing="1" w:after="100" w:afterAutospacing="1" w:line="240" w:lineRule="auto"/>
        <w:rPr>
          <w:rFonts w:eastAsia="Times New Roman" w:cstheme="minorHAnsi"/>
        </w:rPr>
      </w:pPr>
      <w:r w:rsidRPr="0078630A">
        <w:rPr>
          <w:rFonts w:eastAsia="Times New Roman" w:cstheme="minorHAnsi"/>
        </w:rPr>
        <w:t xml:space="preserve">As part of a Request for Information related to measuring disparities in health care quality, </w:t>
      </w:r>
      <w:r w:rsidR="00381D06" w:rsidRPr="0078630A">
        <w:rPr>
          <w:rFonts w:eastAsia="Times New Roman" w:cstheme="minorHAnsi"/>
        </w:rPr>
        <w:t>CMS is seeking comment</w:t>
      </w:r>
      <w:r w:rsidR="00324FB6" w:rsidRPr="0078630A">
        <w:rPr>
          <w:rFonts w:eastAsia="Times New Roman" w:cstheme="minorHAnsi"/>
        </w:rPr>
        <w:t>s about</w:t>
      </w:r>
      <w:r w:rsidR="00381D06" w:rsidRPr="0078630A">
        <w:rPr>
          <w:rFonts w:eastAsia="Times New Roman" w:cstheme="minorHAnsi"/>
        </w:rPr>
        <w:t xml:space="preserve"> selection and use of social risk factor data</w:t>
      </w:r>
      <w:r w:rsidR="00324FB6" w:rsidRPr="0078630A">
        <w:rPr>
          <w:rFonts w:eastAsia="Times New Roman" w:cstheme="minorHAnsi"/>
        </w:rPr>
        <w:t xml:space="preserve"> to use in stratifying quality measures</w:t>
      </w:r>
      <w:r w:rsidR="00381D06" w:rsidRPr="0078630A">
        <w:rPr>
          <w:rFonts w:eastAsia="Times New Roman" w:cstheme="minorHAnsi"/>
        </w:rPr>
        <w:t xml:space="preserve">. Specifically, CMS seeks feedback on </w:t>
      </w:r>
      <w:r w:rsidR="001564D7" w:rsidRPr="0078630A">
        <w:rPr>
          <w:rFonts w:eastAsia="Times New Roman" w:cstheme="minorHAnsi"/>
        </w:rPr>
        <w:t>“</w:t>
      </w:r>
      <w:r w:rsidR="00381D06" w:rsidRPr="0078630A">
        <w:rPr>
          <w:rFonts w:cstheme="minorHAnsi"/>
        </w:rPr>
        <w:t>principles for the selection of social risk factors and demographic</w:t>
      </w:r>
      <w:r w:rsidR="00381D06" w:rsidRPr="0078630A">
        <w:rPr>
          <w:rFonts w:eastAsia="Times New Roman" w:cstheme="minorHAnsi"/>
        </w:rPr>
        <w:t xml:space="preserve"> </w:t>
      </w:r>
      <w:r w:rsidR="00381D06" w:rsidRPr="0078630A">
        <w:rPr>
          <w:rFonts w:cstheme="minorHAnsi"/>
        </w:rPr>
        <w:t>data for use measuring disparities, include the importance of identifying new social risk factor</w:t>
      </w:r>
      <w:r w:rsidR="00381D06" w:rsidRPr="0078630A">
        <w:rPr>
          <w:rFonts w:eastAsia="Times New Roman" w:cstheme="minorHAnsi"/>
        </w:rPr>
        <w:t xml:space="preserve"> </w:t>
      </w:r>
      <w:r w:rsidR="00381D06" w:rsidRPr="0078630A">
        <w:rPr>
          <w:rFonts w:cstheme="minorHAnsi"/>
        </w:rPr>
        <w:t>and demographic variables to use to stratify measures. CMS also seeks comment on the use of</w:t>
      </w:r>
      <w:r w:rsidR="00381D06" w:rsidRPr="0078630A">
        <w:rPr>
          <w:rFonts w:eastAsia="Times New Roman" w:cstheme="minorHAnsi"/>
        </w:rPr>
        <w:t xml:space="preserve"> </w:t>
      </w:r>
      <w:r w:rsidR="00381D06" w:rsidRPr="0078630A">
        <w:rPr>
          <w:rFonts w:cstheme="minorHAnsi"/>
        </w:rPr>
        <w:t>imputed and area-based social risk and demographic indicators for measure stratification when</w:t>
      </w:r>
      <w:r w:rsidR="00381D06" w:rsidRPr="0078630A">
        <w:rPr>
          <w:rFonts w:eastAsia="Times New Roman" w:cstheme="minorHAnsi"/>
        </w:rPr>
        <w:t xml:space="preserve"> </w:t>
      </w:r>
      <w:r w:rsidR="00381D06" w:rsidRPr="0078630A">
        <w:rPr>
          <w:rFonts w:cstheme="minorHAnsi"/>
        </w:rPr>
        <w:t>patient reported data are unavailable.</w:t>
      </w:r>
      <w:r w:rsidR="001564D7" w:rsidRPr="0078630A">
        <w:rPr>
          <w:rFonts w:cstheme="minorHAnsi"/>
        </w:rPr>
        <w:t>”</w:t>
      </w:r>
    </w:p>
    <w:p w14:paraId="779270A0" w14:textId="4810911E" w:rsidR="00FC5374" w:rsidRPr="0078630A" w:rsidRDefault="00754019" w:rsidP="00C80382">
      <w:pPr>
        <w:spacing w:after="0" w:line="240" w:lineRule="auto"/>
        <w:rPr>
          <w:rFonts w:eastAsia="Times New Roman" w:cstheme="minorHAnsi"/>
        </w:rPr>
      </w:pPr>
      <w:r w:rsidRPr="0078630A">
        <w:rPr>
          <w:rFonts w:eastAsia="Times New Roman" w:cstheme="minorHAnsi"/>
        </w:rPr>
        <w:t xml:space="preserve">Read the relevant section of the proposed rule </w:t>
      </w:r>
      <w:hyperlink r:id="rId9" w:history="1">
        <w:r w:rsidRPr="0078630A">
          <w:rPr>
            <w:rStyle w:val="Hyperlink"/>
            <w:rFonts w:eastAsia="Times New Roman" w:cstheme="minorHAnsi"/>
          </w:rPr>
          <w:t>here</w:t>
        </w:r>
      </w:hyperlink>
      <w:r w:rsidRPr="0078630A">
        <w:rPr>
          <w:rFonts w:eastAsia="Times New Roman" w:cstheme="minorHAnsi"/>
        </w:rPr>
        <w:t xml:space="preserve"> (</w:t>
      </w:r>
      <w:r w:rsidRPr="0078630A">
        <w:rPr>
          <w:rStyle w:val="field"/>
          <w:rFonts w:cstheme="minorHAnsi"/>
        </w:rPr>
        <w:t>“</w:t>
      </w:r>
      <w:r w:rsidR="00C80382" w:rsidRPr="0078630A">
        <w:rPr>
          <w:rFonts w:cstheme="minorHAnsi"/>
        </w:rPr>
        <w:t>4. Principles for Social Risk Factor and Demographic Data Selection and Use”)</w:t>
      </w:r>
    </w:p>
    <w:p w14:paraId="47F7A5E8" w14:textId="77777777" w:rsidR="00FC5374" w:rsidRPr="0078630A" w:rsidRDefault="00FC5374" w:rsidP="00FC5374">
      <w:pPr>
        <w:pStyle w:val="Heading1"/>
        <w:spacing w:before="0" w:beforeAutospacing="0" w:after="0" w:afterAutospacing="0"/>
        <w:rPr>
          <w:rStyle w:val="field"/>
          <w:rFonts w:asciiTheme="minorHAnsi" w:hAnsiTheme="minorHAnsi" w:cstheme="minorHAnsi"/>
          <w:sz w:val="22"/>
          <w:szCs w:val="22"/>
        </w:rPr>
      </w:pPr>
    </w:p>
    <w:p w14:paraId="0AE81DB3" w14:textId="77777777" w:rsidR="001C34ED" w:rsidRPr="0078630A" w:rsidRDefault="001C34ED" w:rsidP="00AE14CC">
      <w:pPr>
        <w:pStyle w:val="Heading1"/>
        <w:spacing w:before="0" w:beforeAutospacing="0" w:after="0" w:afterAutospacing="0"/>
        <w:rPr>
          <w:rStyle w:val="field"/>
          <w:rFonts w:asciiTheme="minorHAnsi" w:hAnsiTheme="minorHAnsi" w:cstheme="minorHAnsi"/>
          <w:b w:val="0"/>
          <w:bCs w:val="0"/>
          <w:sz w:val="22"/>
          <w:szCs w:val="22"/>
        </w:rPr>
      </w:pPr>
    </w:p>
    <w:p w14:paraId="14BAA58E" w14:textId="49720F95" w:rsidR="00AC7AB2" w:rsidRPr="0078630A" w:rsidRDefault="003F51A5">
      <w:pPr>
        <w:rPr>
          <w:rFonts w:cstheme="minorHAnsi"/>
        </w:rPr>
      </w:pPr>
      <w:r w:rsidRPr="0078630A">
        <w:rPr>
          <w:rFonts w:cstheme="minorHAnsi"/>
        </w:rPr>
        <w:t xml:space="preserve">Comments can be submitted </w:t>
      </w:r>
      <w:hyperlink r:id="rId10" w:anchor="open-comment" w:history="1">
        <w:r w:rsidRPr="0078630A">
          <w:rPr>
            <w:rStyle w:val="Hyperlink"/>
            <w:rFonts w:cstheme="minorHAnsi"/>
          </w:rPr>
          <w:t>here</w:t>
        </w:r>
      </w:hyperlink>
      <w:r w:rsidR="00964E62" w:rsidRPr="0078630A">
        <w:rPr>
          <w:rFonts w:cstheme="minorHAnsi"/>
        </w:rPr>
        <w:t xml:space="preserve"> and</w:t>
      </w:r>
      <w:r w:rsidR="001564D7" w:rsidRPr="0078630A">
        <w:rPr>
          <w:rFonts w:cstheme="minorHAnsi"/>
        </w:rPr>
        <w:t xml:space="preserve"> must be submitted by </w:t>
      </w:r>
      <w:r w:rsidR="0076025D" w:rsidRPr="0078630A">
        <w:rPr>
          <w:rFonts w:cstheme="minorHAnsi"/>
          <w:b/>
          <w:bCs/>
        </w:rPr>
        <w:t xml:space="preserve">5pm ET on </w:t>
      </w:r>
      <w:r w:rsidR="00940484" w:rsidRPr="0078630A">
        <w:rPr>
          <w:rFonts w:cstheme="minorHAnsi"/>
          <w:b/>
          <w:bCs/>
        </w:rPr>
        <w:t xml:space="preserve">Friday </w:t>
      </w:r>
      <w:r w:rsidR="0076025D" w:rsidRPr="0078630A">
        <w:rPr>
          <w:rFonts w:cstheme="minorHAnsi"/>
          <w:b/>
          <w:bCs/>
        </w:rPr>
        <w:t>June 17, 2022</w:t>
      </w:r>
      <w:r w:rsidR="0076025D" w:rsidRPr="0078630A">
        <w:rPr>
          <w:rFonts w:cstheme="minorHAnsi"/>
        </w:rPr>
        <w:t>.</w:t>
      </w:r>
      <w:r w:rsidR="00940484" w:rsidRPr="0078630A">
        <w:rPr>
          <w:rFonts w:cstheme="minorHAnsi"/>
        </w:rPr>
        <w:t xml:space="preserve"> </w:t>
      </w:r>
      <w:r w:rsidR="0076025D" w:rsidRPr="0078630A">
        <w:rPr>
          <w:rFonts w:cstheme="minorHAnsi"/>
        </w:rPr>
        <w:t xml:space="preserve"> </w:t>
      </w:r>
    </w:p>
    <w:p w14:paraId="118E62B4" w14:textId="77777777" w:rsidR="00BE72DD" w:rsidRDefault="00BE72DD"/>
    <w:p w14:paraId="08E7E2B8" w14:textId="77777777" w:rsidR="00C21028" w:rsidRDefault="00C21028"/>
    <w:sectPr w:rsidR="00C2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C81"/>
    <w:multiLevelType w:val="hybridMultilevel"/>
    <w:tmpl w:val="DFA8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84C8C"/>
    <w:multiLevelType w:val="hybridMultilevel"/>
    <w:tmpl w:val="4D2E34B6"/>
    <w:lvl w:ilvl="0" w:tplc="F7E82D9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252FF"/>
    <w:multiLevelType w:val="multilevel"/>
    <w:tmpl w:val="6F3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92190"/>
    <w:multiLevelType w:val="hybridMultilevel"/>
    <w:tmpl w:val="B9BAC604"/>
    <w:lvl w:ilvl="0" w:tplc="221004E8">
      <w:start w:val="1"/>
      <w:numFmt w:val="low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8514888">
    <w:abstractNumId w:val="2"/>
  </w:num>
  <w:num w:numId="2" w16cid:durableId="543174426">
    <w:abstractNumId w:val="1"/>
  </w:num>
  <w:num w:numId="3" w16cid:durableId="2016154316">
    <w:abstractNumId w:val="0"/>
  </w:num>
  <w:num w:numId="4" w16cid:durableId="241574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28"/>
    <w:rsid w:val="00035DE7"/>
    <w:rsid w:val="00046A5C"/>
    <w:rsid w:val="000576C7"/>
    <w:rsid w:val="000600E7"/>
    <w:rsid w:val="000C6E6C"/>
    <w:rsid w:val="000E02A3"/>
    <w:rsid w:val="000E2479"/>
    <w:rsid w:val="000E5634"/>
    <w:rsid w:val="00102DFA"/>
    <w:rsid w:val="001564D7"/>
    <w:rsid w:val="001871CE"/>
    <w:rsid w:val="001A6B49"/>
    <w:rsid w:val="001C34ED"/>
    <w:rsid w:val="001D30BB"/>
    <w:rsid w:val="001E3F51"/>
    <w:rsid w:val="0022544C"/>
    <w:rsid w:val="00260146"/>
    <w:rsid w:val="00274DFE"/>
    <w:rsid w:val="002E5B64"/>
    <w:rsid w:val="00324FB6"/>
    <w:rsid w:val="003318CA"/>
    <w:rsid w:val="003755F5"/>
    <w:rsid w:val="00381D06"/>
    <w:rsid w:val="00394D1D"/>
    <w:rsid w:val="00396593"/>
    <w:rsid w:val="003C63E0"/>
    <w:rsid w:val="003D31C0"/>
    <w:rsid w:val="003E0DE0"/>
    <w:rsid w:val="003E2644"/>
    <w:rsid w:val="003F51A5"/>
    <w:rsid w:val="004240CE"/>
    <w:rsid w:val="00443021"/>
    <w:rsid w:val="004D00D6"/>
    <w:rsid w:val="005111C3"/>
    <w:rsid w:val="00563F95"/>
    <w:rsid w:val="00571E2E"/>
    <w:rsid w:val="005A5126"/>
    <w:rsid w:val="005C36D2"/>
    <w:rsid w:val="005F57CD"/>
    <w:rsid w:val="006348C3"/>
    <w:rsid w:val="00652616"/>
    <w:rsid w:val="00672076"/>
    <w:rsid w:val="006A78B8"/>
    <w:rsid w:val="006F2562"/>
    <w:rsid w:val="006F784B"/>
    <w:rsid w:val="00715608"/>
    <w:rsid w:val="00731BDF"/>
    <w:rsid w:val="00741B3A"/>
    <w:rsid w:val="00744D49"/>
    <w:rsid w:val="00750C83"/>
    <w:rsid w:val="00754019"/>
    <w:rsid w:val="0076025D"/>
    <w:rsid w:val="00767B21"/>
    <w:rsid w:val="00767D36"/>
    <w:rsid w:val="00773007"/>
    <w:rsid w:val="007833F6"/>
    <w:rsid w:val="00784968"/>
    <w:rsid w:val="0078630A"/>
    <w:rsid w:val="007E53E3"/>
    <w:rsid w:val="00833E04"/>
    <w:rsid w:val="00876517"/>
    <w:rsid w:val="00891E2C"/>
    <w:rsid w:val="008A2D2C"/>
    <w:rsid w:val="008C5846"/>
    <w:rsid w:val="008E2DFF"/>
    <w:rsid w:val="00900F2C"/>
    <w:rsid w:val="00931E45"/>
    <w:rsid w:val="00940484"/>
    <w:rsid w:val="00964E62"/>
    <w:rsid w:val="009B3A34"/>
    <w:rsid w:val="009D2CB3"/>
    <w:rsid w:val="009E492D"/>
    <w:rsid w:val="00A226B9"/>
    <w:rsid w:val="00A313A3"/>
    <w:rsid w:val="00A675CE"/>
    <w:rsid w:val="00A75ACB"/>
    <w:rsid w:val="00AC7AB2"/>
    <w:rsid w:val="00AD044E"/>
    <w:rsid w:val="00AD12B1"/>
    <w:rsid w:val="00AD26A4"/>
    <w:rsid w:val="00AE14CC"/>
    <w:rsid w:val="00B5356A"/>
    <w:rsid w:val="00B573F3"/>
    <w:rsid w:val="00BB3D09"/>
    <w:rsid w:val="00BD2EE0"/>
    <w:rsid w:val="00BE72DD"/>
    <w:rsid w:val="00C0399E"/>
    <w:rsid w:val="00C21028"/>
    <w:rsid w:val="00C25169"/>
    <w:rsid w:val="00C37620"/>
    <w:rsid w:val="00C404D3"/>
    <w:rsid w:val="00C80382"/>
    <w:rsid w:val="00C9621F"/>
    <w:rsid w:val="00CA16A6"/>
    <w:rsid w:val="00CC3F04"/>
    <w:rsid w:val="00CD3DFD"/>
    <w:rsid w:val="00D0544A"/>
    <w:rsid w:val="00D31B1D"/>
    <w:rsid w:val="00D55FE6"/>
    <w:rsid w:val="00D60DF6"/>
    <w:rsid w:val="00D64720"/>
    <w:rsid w:val="00DB2276"/>
    <w:rsid w:val="00E84847"/>
    <w:rsid w:val="00E8799F"/>
    <w:rsid w:val="00E93B51"/>
    <w:rsid w:val="00EE132E"/>
    <w:rsid w:val="00EF679C"/>
    <w:rsid w:val="00F7391E"/>
    <w:rsid w:val="00FC2713"/>
    <w:rsid w:val="00FC5374"/>
    <w:rsid w:val="00FD3AE7"/>
    <w:rsid w:val="00FE1B65"/>
    <w:rsid w:val="00F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3DBB"/>
  <w15:chartTrackingRefBased/>
  <w15:docId w15:val="{44B8C772-8967-4EEE-9FD1-ACC6F52A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6C"/>
  </w:style>
  <w:style w:type="paragraph" w:styleId="Heading1">
    <w:name w:val="heading 1"/>
    <w:basedOn w:val="Normal"/>
    <w:link w:val="Heading1Char"/>
    <w:uiPriority w:val="9"/>
    <w:qFormat/>
    <w:rsid w:val="00C210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028"/>
    <w:rPr>
      <w:rFonts w:ascii="Times New Roman" w:eastAsia="Times New Roman" w:hAnsi="Times New Roman" w:cs="Times New Roman"/>
      <w:b/>
      <w:bCs/>
      <w:kern w:val="36"/>
      <w:sz w:val="48"/>
      <w:szCs w:val="48"/>
    </w:rPr>
  </w:style>
  <w:style w:type="character" w:customStyle="1" w:styleId="field">
    <w:name w:val="field"/>
    <w:basedOn w:val="DefaultParagraphFont"/>
    <w:rsid w:val="00C21028"/>
  </w:style>
  <w:style w:type="character" w:styleId="Hyperlink">
    <w:name w:val="Hyperlink"/>
    <w:basedOn w:val="DefaultParagraphFont"/>
    <w:uiPriority w:val="99"/>
    <w:unhideWhenUsed/>
    <w:rsid w:val="00D0544A"/>
    <w:rPr>
      <w:color w:val="0000FF"/>
      <w:u w:val="single"/>
    </w:rPr>
  </w:style>
  <w:style w:type="character" w:styleId="Strong">
    <w:name w:val="Strong"/>
    <w:basedOn w:val="DefaultParagraphFont"/>
    <w:uiPriority w:val="22"/>
    <w:qFormat/>
    <w:rsid w:val="001E3F51"/>
    <w:rPr>
      <w:b/>
      <w:bCs/>
    </w:rPr>
  </w:style>
  <w:style w:type="paragraph" w:styleId="ListParagraph">
    <w:name w:val="List Paragraph"/>
    <w:basedOn w:val="Normal"/>
    <w:uiPriority w:val="34"/>
    <w:qFormat/>
    <w:rsid w:val="00046A5C"/>
    <w:pPr>
      <w:ind w:left="720"/>
      <w:contextualSpacing/>
    </w:pPr>
  </w:style>
  <w:style w:type="character" w:styleId="UnresolvedMention">
    <w:name w:val="Unresolved Mention"/>
    <w:basedOn w:val="DefaultParagraphFont"/>
    <w:uiPriority w:val="99"/>
    <w:semiHidden/>
    <w:unhideWhenUsed/>
    <w:rsid w:val="003D31C0"/>
    <w:rPr>
      <w:color w:val="605E5C"/>
      <w:shd w:val="clear" w:color="auto" w:fill="E1DFDD"/>
    </w:rPr>
  </w:style>
  <w:style w:type="character" w:styleId="FollowedHyperlink">
    <w:name w:val="FollowedHyperlink"/>
    <w:basedOn w:val="DefaultParagraphFont"/>
    <w:uiPriority w:val="99"/>
    <w:semiHidden/>
    <w:unhideWhenUsed/>
    <w:rsid w:val="00187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22-08268/p-556" TargetMode="External"/><Relationship Id="rId3" Type="http://schemas.openxmlformats.org/officeDocument/2006/relationships/settings" Target="settings.xml"/><Relationship Id="rId7" Type="http://schemas.openxmlformats.org/officeDocument/2006/relationships/hyperlink" Target="https://ucsfonline-my.sharepoint.com/personal/caroline_fichtenberg_ucsf_edu/Documents/Quality%20measures/b.%20Proposed%20Adoption%20of%20Two%20Social%20Drivers%20of%20Health%20Measures%20Beginning%20With%20Voluntary%20Reporting%20in%20the%20CY%202023%20Reporting%20Period%20and%20Mandatory%20Reporting%20Beginning%20With%20the%20CY%202024%20Reporting%20Period/FY%202026%20Payment%20Determination%20and%20for%20Subsequent%20Y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medicare/acute-inpatient-pps/fy-2023-ipps-proposed-rule-home-page" TargetMode="External"/><Relationship Id="rId11" Type="http://schemas.openxmlformats.org/officeDocument/2006/relationships/fontTable" Target="fontTable.xml"/><Relationship Id="rId5" Type="http://schemas.openxmlformats.org/officeDocument/2006/relationships/hyperlink" Target="https://www.federalregister.gov/documents/2022/05/10/2022-08268/medicare-program-hospital-inpatient-prospective-payment-systems-for-acute-care-hospitals-and-the" TargetMode="External"/><Relationship Id="rId10" Type="http://schemas.openxmlformats.org/officeDocument/2006/relationships/hyperlink" Target="https://www.federalregister.gov/documents/2022/05/10/2022-08268/medicare-program-hospital-inpatient-prospective-payment-systems-for-acute-care-hospitals-and-the" TargetMode="External"/><Relationship Id="rId4" Type="http://schemas.openxmlformats.org/officeDocument/2006/relationships/webSettings" Target="webSettings.xml"/><Relationship Id="rId9" Type="http://schemas.openxmlformats.org/officeDocument/2006/relationships/hyperlink" Target="https://www.federalregister.gov/d/2022-08268/p-3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Fichtenberg, Caroline</dc:creator>
  <cp:keywords/>
  <dc:description/>
  <cp:lastModifiedBy>Microsoft Office User</cp:lastModifiedBy>
  <cp:revision>2</cp:revision>
  <dcterms:created xsi:type="dcterms:W3CDTF">2022-05-18T18:27:00Z</dcterms:created>
  <dcterms:modified xsi:type="dcterms:W3CDTF">2022-05-18T18:27:00Z</dcterms:modified>
</cp:coreProperties>
</file>